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97B80B6" w14:textId="77777777" w:rsidR="00942403"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1667C17D" w14:textId="77777777" w:rsidR="00942403"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942403">
        <w:rPr>
          <w:rFonts w:ascii="Arial" w:hAnsi="Arial" w:cs="Arial"/>
          <w:snapToGrid w:val="0"/>
        </w:rPr>
        <w:t>Jihočeský kraj,</w:t>
      </w:r>
      <w:r w:rsidRPr="00ED6435">
        <w:rPr>
          <w:rFonts w:ascii="Arial" w:hAnsi="Arial" w:cs="Arial"/>
        </w:rPr>
        <w:t xml:space="preserve"> </w:t>
      </w:r>
    </w:p>
    <w:p w14:paraId="70DEBAE8" w14:textId="41B772D9" w:rsidR="00E0086F" w:rsidRPr="00ED6435" w:rsidRDefault="00E0086F" w:rsidP="00EC1291">
      <w:pPr>
        <w:spacing w:after="120"/>
        <w:ind w:left="567"/>
        <w:jc w:val="both"/>
        <w:rPr>
          <w:rFonts w:ascii="Arial" w:hAnsi="Arial" w:cs="Arial"/>
        </w:rPr>
      </w:pPr>
      <w:r w:rsidRPr="00ED6435">
        <w:rPr>
          <w:rFonts w:ascii="Arial" w:hAnsi="Arial" w:cs="Arial"/>
        </w:rPr>
        <w:t xml:space="preserve">Pobočka </w:t>
      </w:r>
      <w:r w:rsidR="00942403">
        <w:rPr>
          <w:rFonts w:ascii="Arial" w:hAnsi="Arial" w:cs="Arial"/>
        </w:rPr>
        <w:t>Prachatice</w:t>
      </w:r>
      <w:r w:rsidRPr="00ED6435">
        <w:rPr>
          <w:rFonts w:ascii="Arial" w:hAnsi="Arial" w:cs="Arial"/>
          <w:snapToGrid w:val="0"/>
        </w:rPr>
        <w:t xml:space="preserve">, na adrese </w:t>
      </w:r>
      <w:r w:rsidR="00942403">
        <w:rPr>
          <w:rFonts w:ascii="Arial" w:hAnsi="Arial" w:cs="Arial"/>
          <w:snapToGrid w:val="0"/>
        </w:rPr>
        <w:t>Vodňanská 329, 383 01 Prachatice</w:t>
      </w:r>
      <w:r w:rsidRPr="00ED6435">
        <w:rPr>
          <w:rFonts w:ascii="Arial" w:hAnsi="Arial" w:cs="Arial"/>
        </w:rPr>
        <w:t xml:space="preserve"> </w:t>
      </w:r>
    </w:p>
    <w:p w14:paraId="2BB55C1B" w14:textId="07C9A2B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42403">
        <w:rPr>
          <w:rFonts w:ascii="Arial" w:hAnsi="Arial" w:cs="Arial"/>
        </w:rPr>
        <w:t>Ing. Františkem Šebestou, vedoucím Pobočky Prachatice</w:t>
      </w:r>
      <w:r w:rsidRPr="00ED6435">
        <w:rPr>
          <w:rFonts w:ascii="Arial" w:hAnsi="Arial" w:cs="Arial"/>
          <w:iCs/>
        </w:rPr>
        <w:t xml:space="preserve"> </w:t>
      </w:r>
    </w:p>
    <w:p w14:paraId="679B3B2B" w14:textId="35FD5308" w:rsidR="00E0086F" w:rsidRPr="00ED6435" w:rsidRDefault="00E0086F" w:rsidP="00942403">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42403">
        <w:rPr>
          <w:rFonts w:ascii="Arial" w:hAnsi="Arial" w:cs="Arial"/>
        </w:rPr>
        <w:t>Ing. Františkem Šebestou, vedoucím Pobočky Prachatice</w:t>
      </w:r>
      <w:r w:rsidRPr="00ED6435">
        <w:rPr>
          <w:rFonts w:ascii="Arial" w:hAnsi="Arial" w:cs="Arial"/>
        </w:rPr>
        <w:t xml:space="preserve"> </w:t>
      </w:r>
    </w:p>
    <w:p w14:paraId="4939C5C6" w14:textId="5E49C74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42403">
        <w:rPr>
          <w:rFonts w:ascii="Arial" w:hAnsi="Arial" w:cs="Arial"/>
          <w:snapToGrid w:val="0"/>
        </w:rPr>
        <w:t>Ing. Jaroslavem Kučerou, Pobočka Prachatice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1C63E9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962E41">
        <w:rPr>
          <w:rFonts w:ascii="Arial" w:hAnsi="Arial" w:cs="Arial"/>
        </w:rPr>
        <w:t xml:space="preserve"> </w:t>
      </w:r>
      <w:r w:rsidR="009D4D3C">
        <w:rPr>
          <w:rFonts w:ascii="Arial" w:hAnsi="Arial" w:cs="Arial"/>
        </w:rPr>
        <w:t xml:space="preserve">+420 </w:t>
      </w:r>
      <w:r w:rsidR="00962E41">
        <w:rPr>
          <w:rFonts w:ascii="Arial" w:hAnsi="Arial" w:cs="Arial"/>
        </w:rPr>
        <w:t>724 322 338</w:t>
      </w:r>
    </w:p>
    <w:p w14:paraId="073F5E87" w14:textId="754685D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D4D3C">
        <w:rPr>
          <w:rFonts w:ascii="Arial" w:hAnsi="Arial" w:cs="Arial"/>
          <w:snapToGrid w:val="0"/>
        </w:rPr>
        <w:t>f.sebesta</w:t>
      </w:r>
      <w:r w:rsidR="00962E41">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B765208" w:rsidR="00A35E8F" w:rsidRPr="00274009" w:rsidRDefault="00BE267F" w:rsidP="00B7260C">
      <w:pPr>
        <w:pStyle w:val="Preambule"/>
        <w:keepNext/>
        <w:widowControl/>
        <w:spacing w:line="240" w:lineRule="auto"/>
        <w:jc w:val="both"/>
        <w:rPr>
          <w:rFonts w:ascii="Arial" w:hAnsi="Arial" w:cs="Arial"/>
        </w:rPr>
      </w:pPr>
      <w:bookmarkStart w:id="1" w:name="_Ref518373490"/>
      <w:r w:rsidRPr="00274009">
        <w:rPr>
          <w:rFonts w:ascii="Arial" w:hAnsi="Arial" w:cs="Arial"/>
        </w:rPr>
        <w:t xml:space="preserve">Objednatel </w:t>
      </w:r>
      <w:r w:rsidR="00D57DCE" w:rsidRPr="00274009">
        <w:rPr>
          <w:rFonts w:ascii="Arial" w:hAnsi="Arial" w:cs="Arial"/>
        </w:rPr>
        <w:t>zahájil coby zadavatel ve smyslu zákona č. 134/2016 Sb., o zadávání veřejných zakázek, ve znění pozdějších předpisů („</w:t>
      </w:r>
      <w:r w:rsidR="00D57DCE" w:rsidRPr="00274009">
        <w:rPr>
          <w:rFonts w:ascii="Arial" w:hAnsi="Arial" w:cs="Arial"/>
          <w:b/>
          <w:bCs/>
        </w:rPr>
        <w:t>ZZVZ</w:t>
      </w:r>
      <w:r w:rsidR="00D57DCE" w:rsidRPr="00274009">
        <w:rPr>
          <w:rFonts w:ascii="Arial" w:hAnsi="Arial" w:cs="Arial"/>
        </w:rPr>
        <w:t>“),</w:t>
      </w:r>
      <w:r w:rsidR="00AC4B53" w:rsidRPr="00274009">
        <w:rPr>
          <w:rFonts w:ascii="Arial" w:hAnsi="Arial" w:cs="Arial"/>
        </w:rPr>
        <w:t xml:space="preserve"> výběrové </w:t>
      </w:r>
      <w:r w:rsidRPr="00274009">
        <w:rPr>
          <w:rFonts w:ascii="Arial" w:hAnsi="Arial" w:cs="Arial"/>
        </w:rPr>
        <w:t>řízení</w:t>
      </w:r>
      <w:r w:rsidR="005244A8" w:rsidRPr="00274009">
        <w:rPr>
          <w:rFonts w:ascii="Arial" w:hAnsi="Arial" w:cs="Arial"/>
        </w:rPr>
        <w:t xml:space="preserve"> </w:t>
      </w:r>
      <w:r w:rsidR="00AC4B53" w:rsidRPr="00274009">
        <w:rPr>
          <w:rFonts w:ascii="Arial" w:hAnsi="Arial" w:cs="Arial"/>
        </w:rPr>
        <w:t xml:space="preserve">na </w:t>
      </w:r>
      <w:r w:rsidRPr="00274009">
        <w:rPr>
          <w:rFonts w:ascii="Arial" w:hAnsi="Arial" w:cs="Arial"/>
        </w:rPr>
        <w:t>veřejnou zakázku</w:t>
      </w:r>
      <w:r w:rsidR="00AC4B53" w:rsidRPr="00274009">
        <w:rPr>
          <w:rFonts w:ascii="Arial" w:hAnsi="Arial" w:cs="Arial"/>
        </w:rPr>
        <w:t xml:space="preserve"> malého rozsahu </w:t>
      </w:r>
      <w:r w:rsidRPr="00274009">
        <w:rPr>
          <w:rFonts w:ascii="Arial" w:hAnsi="Arial" w:cs="Arial"/>
        </w:rPr>
        <w:t>s názvem „</w:t>
      </w:r>
      <w:r w:rsidR="00AC4B53" w:rsidRPr="00274009">
        <w:rPr>
          <w:rFonts w:ascii="Arial" w:hAnsi="Arial" w:cs="Arial"/>
          <w:b/>
          <w:bCs/>
        </w:rPr>
        <w:t>Aktualizace plánu společných zařízení – KoPÚ v katastrálním území Šumavské Hoštice</w:t>
      </w:r>
      <w:r w:rsidRPr="00274009">
        <w:rPr>
          <w:rFonts w:ascii="Arial" w:hAnsi="Arial" w:cs="Arial"/>
        </w:rPr>
        <w:t>“, (</w:t>
      </w:r>
      <w:r w:rsidR="00274009" w:rsidRPr="00274009">
        <w:rPr>
          <w:rFonts w:ascii="Arial" w:hAnsi="Arial" w:cs="Arial"/>
        </w:rPr>
        <w:t xml:space="preserve">dále jen </w:t>
      </w:r>
      <w:r w:rsidRPr="00274009">
        <w:rPr>
          <w:rFonts w:ascii="Arial" w:hAnsi="Arial" w:cs="Arial"/>
        </w:rPr>
        <w:t>„</w:t>
      </w:r>
      <w:r w:rsidRPr="00274009">
        <w:rPr>
          <w:rFonts w:ascii="Arial" w:hAnsi="Arial" w:cs="Arial"/>
          <w:b/>
        </w:rPr>
        <w:t>Veřejná zakázka</w:t>
      </w:r>
      <w:r w:rsidRPr="00274009">
        <w:rPr>
          <w:rFonts w:ascii="Arial" w:hAnsi="Arial" w:cs="Arial"/>
        </w:rPr>
        <w:t xml:space="preserve">“), jejímž předmětem je </w:t>
      </w:r>
      <w:bookmarkEnd w:id="1"/>
      <w:r w:rsidR="00274009" w:rsidRPr="00274009">
        <w:rPr>
          <w:rFonts w:ascii="Arial" w:hAnsi="Arial" w:cs="Arial"/>
        </w:rPr>
        <w:t>zpracování aktualizace plánu společných zařízení v rámci komplexních pozemkových úprav v katastrálním území Šumavské Hoštice v souladu s ustanovením § 12 odst. 7 zákona číslo 139/2002 Sb., o pozemkových úpravách a pozemkových úřadech a o změně zákona č. 229/1991 Sb., o úpravě vlastnických vztahů k půdě a jinému zemědělskému majetku, ve znění pozdějších předpisů, v platném znění</w:t>
      </w:r>
      <w:bookmarkEnd w:id="0"/>
      <w:r w:rsidR="00C86954">
        <w:rPr>
          <w:rFonts w:ascii="Arial" w:hAnsi="Arial" w:cs="Arial"/>
        </w:rPr>
        <w:t xml:space="preserve"> (dále jen „</w:t>
      </w:r>
      <w:r w:rsidR="00C86954" w:rsidRPr="00C86954">
        <w:rPr>
          <w:rFonts w:ascii="Arial" w:hAnsi="Arial" w:cs="Arial"/>
          <w:b/>
          <w:bCs/>
        </w:rPr>
        <w:t>zákon</w:t>
      </w:r>
      <w:r w:rsidR="00C86954">
        <w:rPr>
          <w:rFonts w:ascii="Arial" w:hAnsi="Arial" w:cs="Arial"/>
        </w:rPr>
        <w:t>“)</w:t>
      </w:r>
      <w:r w:rsidR="000761DD" w:rsidRPr="00274009">
        <w:rPr>
          <w:rFonts w:ascii="Arial" w:hAnsi="Arial" w:cs="Arial"/>
        </w:rPr>
        <w:t>, a to v souladu s</w:t>
      </w:r>
      <w:r w:rsidR="00816AD6" w:rsidRPr="00274009">
        <w:rPr>
          <w:rFonts w:ascii="Arial" w:hAnsi="Arial" w:cs="Arial"/>
        </w:rPr>
        <w:t xml:space="preserve">e </w:t>
      </w:r>
      <w:r w:rsidR="000761DD" w:rsidRPr="00274009">
        <w:rPr>
          <w:rFonts w:ascii="Arial" w:hAnsi="Arial" w:cs="Arial"/>
        </w:rPr>
        <w:t>zadávací dokumentac</w:t>
      </w:r>
      <w:r w:rsidR="00816AD6" w:rsidRPr="00274009">
        <w:rPr>
          <w:rFonts w:ascii="Arial" w:hAnsi="Arial" w:cs="Arial"/>
        </w:rPr>
        <w:t>í</w:t>
      </w:r>
      <w:r w:rsidR="000761DD" w:rsidRPr="00274009">
        <w:rPr>
          <w:rFonts w:ascii="Arial" w:hAnsi="Arial" w:cs="Arial"/>
        </w:rPr>
        <w:t xml:space="preserve"> </w:t>
      </w:r>
      <w:r w:rsidR="00AD5799" w:rsidRPr="00274009">
        <w:rPr>
          <w:rFonts w:ascii="Arial" w:hAnsi="Arial" w:cs="Arial"/>
        </w:rPr>
        <w:t>Veřejné zakázky</w:t>
      </w:r>
      <w:r w:rsidR="00D57DCE" w:rsidRPr="00274009">
        <w:rPr>
          <w:rFonts w:ascii="Arial" w:hAnsi="Arial" w:cs="Arial"/>
        </w:rPr>
        <w:t xml:space="preserve"> („</w:t>
      </w:r>
      <w:r w:rsidR="00D57DCE" w:rsidRPr="00274009">
        <w:rPr>
          <w:rFonts w:ascii="Arial" w:hAnsi="Arial" w:cs="Arial"/>
          <w:b/>
          <w:bCs/>
        </w:rPr>
        <w:t>Zadávací dokumentace</w:t>
      </w:r>
      <w:r w:rsidR="00D57DCE" w:rsidRPr="00274009">
        <w:rPr>
          <w:rFonts w:ascii="Arial" w:hAnsi="Arial" w:cs="Arial"/>
        </w:rPr>
        <w:t>“)</w:t>
      </w:r>
      <w:r w:rsidR="00AD5799" w:rsidRPr="00274009">
        <w:rPr>
          <w:rFonts w:ascii="Arial" w:hAnsi="Arial" w:cs="Arial"/>
        </w:rPr>
        <w:t>.</w:t>
      </w:r>
      <w:r w:rsidR="0026755B" w:rsidRPr="00274009">
        <w:rPr>
          <w:rFonts w:ascii="Arial" w:hAnsi="Arial" w:cs="Arial"/>
        </w:rPr>
        <w:t xml:space="preserve"> </w:t>
      </w:r>
    </w:p>
    <w:p w14:paraId="47AD9F1F" w14:textId="5EB23CB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274009">
        <w:rPr>
          <w:rFonts w:ascii="Arial" w:hAnsi="Arial" w:cs="Arial"/>
        </w:rPr>
        <w:t xml:space="preserve">e výběrovém </w:t>
      </w:r>
      <w:r w:rsidR="00073E29" w:rsidRPr="5784E4A4">
        <w:rPr>
          <w:rFonts w:ascii="Arial" w:hAnsi="Arial" w:cs="Arial"/>
        </w:rPr>
        <w:t xml:space="preserve">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1F652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5617D" w:rsidRPr="0095617D">
        <w:rPr>
          <w:rFonts w:ascii="Arial" w:hAnsi="Arial" w:cs="Arial"/>
          <w:b/>
          <w:bCs/>
          <w:szCs w:val="22"/>
        </w:rPr>
        <w:t>Aktualizace plánu společných zařízení – KoPÚ v katastrálním území Šumavské Hoštice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5BDAC862" w14:textId="1A15D5BF" w:rsidR="00354192" w:rsidRPr="00ED6435" w:rsidRDefault="00C86954" w:rsidP="00C86954">
      <w:pPr>
        <w:pStyle w:val="Claneka"/>
        <w:numPr>
          <w:ilvl w:val="0"/>
          <w:numId w:val="0"/>
        </w:numPr>
        <w:ind w:left="992"/>
        <w:jc w:val="both"/>
        <w:rPr>
          <w:rFonts w:ascii="Arial" w:hAnsi="Arial" w:cs="Arial"/>
        </w:rPr>
      </w:pPr>
      <w:r w:rsidRPr="00C86954">
        <w:rPr>
          <w:rFonts w:ascii="Arial" w:hAnsi="Arial" w:cs="Arial"/>
        </w:rPr>
        <w:t>zpracování aktualizace plánu společných zařízení v rámci komplexních pozemkových úprav v katastrálním území Šumavské Hoštice v souladu s ustanovením § 12 odst. 7 zákona. Komplexní pozemkové úpravy v katastrálním území Šumavské Hoštice byly dokončeny v listopadu 2021 a zápis do katastru nemovitostí byl proveden 8. prosince 2021. Obec Šumavské Hoštice se v rámci předmětných komplexních pozemkových úprav, mimo jiné, stala vlastníkem pozemku parcela číslo 586 v katastrálním území Šumavské Hoštice o výměře 6 311 m</w:t>
      </w:r>
      <w:r w:rsidRPr="003E4F49">
        <w:rPr>
          <w:rFonts w:ascii="Arial" w:hAnsi="Arial" w:cs="Arial"/>
          <w:vertAlign w:val="superscript"/>
        </w:rPr>
        <w:t>2</w:t>
      </w:r>
      <w:r w:rsidRPr="00C86954">
        <w:rPr>
          <w:rFonts w:ascii="Arial" w:hAnsi="Arial" w:cs="Arial"/>
        </w:rPr>
        <w:t xml:space="preserve"> s druhem pozemku vodní plocha, která by byla vhodná pro vybudování malé vodní nádrže. Předmětná malá vodní nádrž, kromě zachycení vody v krajině, přispěje ke zvýšení ekologické stability území. Předmětem veřejné zakázky bude po podrobné rekognoskaci terénu, jeho přesném polohopisném a výškopisném zaměření, na základě dat ČHMÚ</w:t>
      </w:r>
      <w:r w:rsidR="00A8169A">
        <w:rPr>
          <w:rFonts w:ascii="Arial" w:hAnsi="Arial" w:cs="Arial"/>
        </w:rPr>
        <w:t xml:space="preserve">, </w:t>
      </w:r>
      <w:r w:rsidRPr="00C86954">
        <w:rPr>
          <w:rFonts w:ascii="Arial" w:hAnsi="Arial" w:cs="Arial"/>
        </w:rPr>
        <w:t>a provedeného geotechnického průzkumu navrhnout opatření pro zachycení vody v krajině (malou vodní nádrž) na pozemku, parcela číslo 586, v katastrálním území Šumavské Hoštice. Součástí aktualizace plánu společných zařízení bude i dokumentace technického řešení navrhované malé vodní nádrže.</w:t>
      </w:r>
      <w:r w:rsidR="001F3371">
        <w:rPr>
          <w:rFonts w:ascii="Arial" w:hAnsi="Arial" w:cs="Arial"/>
        </w:rPr>
        <w:t xml:space="preserve"> Aktualizovaný plán společných zařízení bude předložen orgánům</w:t>
      </w:r>
      <w:r w:rsidR="0065559F">
        <w:rPr>
          <w:rFonts w:ascii="Arial" w:hAnsi="Arial" w:cs="Arial"/>
        </w:rPr>
        <w:t xml:space="preserve"> dle</w:t>
      </w:r>
      <w:r w:rsidR="001F3371">
        <w:rPr>
          <w:rFonts w:ascii="Arial" w:hAnsi="Arial" w:cs="Arial"/>
        </w:rPr>
        <w:t xml:space="preserve"> § 6 odst. 6 zákona k vyjádření, bude projednán RDK a schválen obecním zastupitelstvem obce Šumavské Hoštice</w:t>
      </w:r>
      <w:r w:rsidR="0065559F">
        <w:rPr>
          <w:rFonts w:ascii="Arial" w:hAnsi="Arial" w:cs="Arial"/>
        </w:rPr>
        <w:t>.</w:t>
      </w:r>
      <w:r w:rsidR="00A8169A">
        <w:rPr>
          <w:rFonts w:ascii="Arial" w:hAnsi="Arial" w:cs="Arial"/>
        </w:rPr>
        <w:t xml:space="preserve"> Součástí kompletní dokumentace bude kategorizace vodního díla – TBD a. s.</w:t>
      </w:r>
      <w:r w:rsidRPr="00C86954">
        <w:rPr>
          <w:rFonts w:ascii="Arial" w:hAnsi="Arial" w:cs="Arial"/>
        </w:rPr>
        <w:t xml:space="preserve"> Rovněž bude navržena výsadba doprovodné zeleně.     </w:t>
      </w:r>
      <w:r w:rsidR="0091239E"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3687437"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w:t>
      </w:r>
      <w:r w:rsidR="001A2783">
        <w:rPr>
          <w:rFonts w:ascii="Arial" w:hAnsi="Arial" w:cs="Arial"/>
          <w:szCs w:val="22"/>
        </w:rPr>
        <w:t>v období od září 2022 do 31. května 2023</w:t>
      </w:r>
      <w:bookmarkEnd w:id="3"/>
      <w:bookmarkEnd w:id="4"/>
      <w:r w:rsidR="001A2783">
        <w:rPr>
          <w:rFonts w:ascii="Arial" w:hAnsi="Arial" w:cs="Arial"/>
          <w:szCs w:val="22"/>
        </w:rPr>
        <w:t>.</w:t>
      </w:r>
      <w:r w:rsidR="0026755B" w:rsidRPr="00C62699">
        <w:rPr>
          <w:rFonts w:ascii="Arial" w:hAnsi="Arial" w:cs="Arial"/>
          <w:szCs w:val="22"/>
        </w:rPr>
        <w:t xml:space="preserve"> </w:t>
      </w:r>
    </w:p>
    <w:p w14:paraId="7FACFBF4" w14:textId="15C73E4B"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7E8D71DC" w14:textId="77777777" w:rsidTr="009330C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bookmarkEnd w:id="7"/>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330C7">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330C7">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330C7">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330C7">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330C7">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12C4D6CE" w:rsidR="00921C8C" w:rsidRPr="00ED6435" w:rsidRDefault="00921C8C" w:rsidP="00CD6972">
      <w:pPr>
        <w:pStyle w:val="Level2"/>
        <w:numPr>
          <w:ilvl w:val="0"/>
          <w:numId w:val="0"/>
        </w:numPr>
        <w:spacing w:after="0" w:line="240" w:lineRule="auto"/>
        <w:ind w:left="567"/>
        <w:jc w:val="both"/>
        <w:rPr>
          <w:rFonts w:ascii="Arial" w:hAnsi="Arial" w:cs="Arial"/>
          <w:szCs w:val="22"/>
        </w:rPr>
      </w:pPr>
    </w:p>
    <w:p w14:paraId="32770401" w14:textId="7786B4E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62071E">
        <w:rPr>
          <w:rFonts w:ascii="Arial" w:hAnsi="Arial" w:cs="Arial"/>
          <w:szCs w:val="22"/>
        </w:rPr>
        <w:t>.</w:t>
      </w:r>
      <w:r w:rsidR="000E2E9E" w:rsidRPr="00ED6435">
        <w:rPr>
          <w:rFonts w:ascii="Arial" w:hAnsi="Arial" w:cs="Arial"/>
          <w:szCs w:val="22"/>
        </w:rPr>
        <w:t xml:space="preserve"> </w:t>
      </w:r>
      <w:bookmarkEnd w:id="8"/>
      <w:r w:rsidR="00791617" w:rsidRPr="00C62699">
        <w:rPr>
          <w:rFonts w:ascii="Arial" w:hAnsi="Arial" w:cs="Arial"/>
          <w:szCs w:val="22"/>
        </w:rPr>
        <w:t>Zaokrouhlení se provádí vždy směrem nahoru.</w:t>
      </w:r>
      <w:bookmarkEnd w:id="9"/>
      <w:r w:rsidR="00791617" w:rsidRPr="00C62699">
        <w:rPr>
          <w:rFonts w:ascii="Arial" w:hAnsi="Arial" w:cs="Arial"/>
          <w:szCs w:val="22"/>
        </w:rPr>
        <w:t xml:space="preserve"> </w:t>
      </w:r>
    </w:p>
    <w:p w14:paraId="1AE17780" w14:textId="7323AA8A"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670A7F">
        <w:rPr>
          <w:rFonts w:ascii="Arial" w:hAnsi="Arial" w:cs="Arial"/>
          <w:szCs w:val="22"/>
        </w:rPr>
        <w:t>.</w:t>
      </w:r>
    </w:p>
    <w:p w14:paraId="56B23ADF" w14:textId="2F3FCA2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w:t>
      </w:r>
      <w:r w:rsidR="003B2F3A">
        <w:rPr>
          <w:rFonts w:ascii="Arial" w:hAnsi="Arial" w:cs="Arial"/>
          <w:szCs w:val="22"/>
        </w:rPr>
        <w:t xml:space="preserve">je </w:t>
      </w:r>
      <w:r w:rsidRPr="00C62699">
        <w:rPr>
          <w:rFonts w:ascii="Arial" w:hAnsi="Arial" w:cs="Arial"/>
          <w:szCs w:val="22"/>
        </w:rPr>
        <w:t>sjednán</w:t>
      </w:r>
      <w:r w:rsidR="003B2F3A">
        <w:rPr>
          <w:rFonts w:ascii="Arial" w:hAnsi="Arial" w:cs="Arial"/>
          <w:szCs w:val="22"/>
        </w:rPr>
        <w:t>a</w:t>
      </w:r>
      <w:r w:rsidRPr="00C62699">
        <w:rPr>
          <w:rFonts w:ascii="Arial" w:hAnsi="Arial" w:cs="Arial"/>
          <w:szCs w:val="22"/>
        </w:rPr>
        <w:t xml:space="preserve"> jako nejvyšší možn</w:t>
      </w:r>
      <w:r w:rsidR="003B2F3A">
        <w:rPr>
          <w:rFonts w:ascii="Arial" w:hAnsi="Arial" w:cs="Arial"/>
          <w:szCs w:val="22"/>
        </w:rPr>
        <w:t>á</w:t>
      </w:r>
      <w:r w:rsidRPr="00C62699">
        <w:rPr>
          <w:rFonts w:ascii="Arial" w:hAnsi="Arial" w:cs="Arial"/>
          <w:szCs w:val="22"/>
        </w:rPr>
        <w:t xml:space="preserve"> a nepřekročiteln</w:t>
      </w:r>
      <w:r w:rsidR="003B2F3A">
        <w:rPr>
          <w:rFonts w:ascii="Arial" w:hAnsi="Arial" w:cs="Arial"/>
          <w:szCs w:val="22"/>
        </w:rPr>
        <w:t>á</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podkladů.</w:t>
      </w:r>
    </w:p>
    <w:p w14:paraId="2B7D0CEA" w14:textId="039DCB7F"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w:t>
      </w:r>
      <w:r w:rsidR="00617631" w:rsidRPr="00ED6435">
        <w:rPr>
          <w:rFonts w:ascii="Arial" w:hAnsi="Arial" w:cs="Arial"/>
          <w:szCs w:val="22"/>
        </w:rPr>
        <w:t>přiměřen</w:t>
      </w:r>
      <w:r w:rsidR="00C63A1A">
        <w:rPr>
          <w:rFonts w:ascii="Arial" w:hAnsi="Arial" w:cs="Arial"/>
          <w:szCs w:val="22"/>
        </w:rPr>
        <w:t>é</w:t>
      </w:r>
      <w:r w:rsidR="00617631" w:rsidRPr="00ED6435">
        <w:rPr>
          <w:rFonts w:ascii="Arial" w:hAnsi="Arial" w:cs="Arial"/>
          <w:szCs w:val="22"/>
        </w:rPr>
        <w:t xml:space="preserve"> část</w:t>
      </w:r>
      <w:r w:rsidR="00C63A1A">
        <w:rPr>
          <w:rFonts w:ascii="Arial" w:hAnsi="Arial" w:cs="Arial"/>
          <w:szCs w:val="22"/>
        </w:rPr>
        <w:t>i</w:t>
      </w:r>
      <w:r w:rsidR="00617631" w:rsidRPr="00ED6435">
        <w:rPr>
          <w:rFonts w:ascii="Arial" w:hAnsi="Arial" w:cs="Arial"/>
          <w:szCs w:val="22"/>
        </w:rPr>
        <w:t xml:space="preserve"> odměny ve smyslu § 2611 Občanského </w:t>
      </w:r>
      <w:r w:rsidR="00617631" w:rsidRPr="000B1A31">
        <w:rPr>
          <w:rFonts w:ascii="Arial" w:hAnsi="Arial" w:cs="Arial"/>
          <w:szCs w:val="22"/>
        </w:rPr>
        <w:t>zákoníku</w:t>
      </w:r>
      <w:r w:rsidR="00C63A1A">
        <w:rPr>
          <w:rFonts w:ascii="Arial" w:hAnsi="Arial" w:cs="Arial"/>
          <w:szCs w:val="22"/>
        </w:rPr>
        <w:t>. 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0" w:name="_Ref97411722"/>
      <w:bookmarkStart w:id="11" w:name="_Ref97582192"/>
      <w:bookmarkStart w:id="12" w:name="_Ref99007603"/>
      <w:bookmarkStart w:id="13" w:name="_Ref983296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4" w:name="_Ref50491043"/>
      <w:bookmarkEnd w:id="10"/>
      <w:bookmarkEnd w:id="11"/>
      <w:bookmarkEnd w:id="12"/>
      <w:bookmarkEnd w:id="13"/>
      <w:r w:rsidRPr="00ED6435">
        <w:rPr>
          <w:rFonts w:ascii="Arial" w:hAnsi="Arial" w:cs="Arial"/>
          <w:szCs w:val="22"/>
        </w:rPr>
        <w:t>Platební a fakturační podmínky</w:t>
      </w:r>
      <w:bookmarkEnd w:id="14"/>
    </w:p>
    <w:p w14:paraId="72563907" w14:textId="33EF9C71" w:rsidR="00674D1B" w:rsidRPr="00ED6435" w:rsidRDefault="00674D1B" w:rsidP="00AB095C">
      <w:pPr>
        <w:pStyle w:val="Level2"/>
        <w:keepNext/>
        <w:spacing w:line="240" w:lineRule="auto"/>
        <w:ind w:left="567" w:hanging="567"/>
        <w:jc w:val="both"/>
        <w:rPr>
          <w:rFonts w:ascii="Arial" w:hAnsi="Arial" w:cs="Arial"/>
          <w:szCs w:val="22"/>
        </w:rPr>
      </w:pPr>
      <w:bookmarkStart w:id="15" w:name="_Ref17389404"/>
      <w:bookmarkStart w:id="16" w:name="_Ref50549080"/>
      <w:bookmarkStart w:id="17" w:name="_Ref378615752"/>
      <w:r w:rsidRPr="00ED6435">
        <w:rPr>
          <w:rFonts w:ascii="Arial" w:hAnsi="Arial" w:cs="Arial"/>
          <w:szCs w:val="22"/>
        </w:rPr>
        <w:t xml:space="preserve">Cena Díla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5"/>
    <w:p w14:paraId="70D6A844" w14:textId="46C4CDD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w:t>
      </w:r>
      <w:r w:rsidR="00C04480">
        <w:rPr>
          <w:rFonts w:ascii="Arial" w:hAnsi="Arial" w:cs="Arial"/>
          <w:szCs w:val="22"/>
        </w:rPr>
        <w:t>D</w:t>
      </w:r>
      <w:r w:rsidRPr="00C62699">
        <w:rPr>
          <w:rFonts w:ascii="Arial" w:hAnsi="Arial" w:cs="Arial"/>
          <w:szCs w:val="22"/>
        </w:rPr>
        <w:t xml:space="preserve">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w:t>
      </w:r>
    </w:p>
    <w:p w14:paraId="76023A1A" w14:textId="190D410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w:t>
      </w:r>
      <w:r w:rsidRPr="00C62699">
        <w:rPr>
          <w:rFonts w:ascii="Arial" w:hAnsi="Arial" w:cs="Arial"/>
          <w:szCs w:val="22"/>
        </w:rPr>
        <w:t xml:space="preserve">na adresu: </w:t>
      </w:r>
      <w:r w:rsidR="00907D13">
        <w:rPr>
          <w:rFonts w:ascii="Arial" w:hAnsi="Arial" w:cs="Arial"/>
          <w:szCs w:val="22"/>
        </w:rPr>
        <w:t>Státní pozemkový úřad, Pobočka Prachatice, Vodňanská 329, 383 01 Prachatice</w:t>
      </w:r>
      <w:r w:rsidR="00C04480">
        <w:rPr>
          <w:rFonts w:ascii="Arial" w:hAnsi="Arial" w:cs="Arial"/>
          <w:szCs w:val="22"/>
        </w:rPr>
        <w:t xml:space="preserve"> nebo elektronicky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8" w:name="_Ref53578016"/>
      <w:r w:rsidRPr="00C62699">
        <w:rPr>
          <w:rFonts w:ascii="Arial" w:hAnsi="Arial" w:cs="Arial"/>
          <w:szCs w:val="22"/>
        </w:rPr>
        <w:t xml:space="preserve">Splatnost jednotlivých Faktur je třicet (30) kalendářních dnů ode dne prokazatelného doručení Objednateli. </w:t>
      </w:r>
      <w:bookmarkEnd w:id="16"/>
      <w:bookmarkEnd w:id="1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8"/>
    </w:p>
    <w:p w14:paraId="0318013B" w14:textId="106EF06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9" w:name="_Ref453331188"/>
      <w:bookmarkStart w:id="20" w:name="_Toc453594239"/>
      <w:r w:rsidRPr="00ED6435">
        <w:rPr>
          <w:rFonts w:ascii="Arial" w:hAnsi="Arial" w:cs="Arial"/>
          <w:szCs w:val="22"/>
        </w:rPr>
        <w:t xml:space="preserve">Další podmínky </w:t>
      </w:r>
      <w:bookmarkEnd w:id="19"/>
      <w:bookmarkEnd w:id="2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2" w:name="_Ref471937133"/>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23" w:name="_Ref515487239"/>
      <w:bookmarkEnd w:id="2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24" w:name="_Ref50802104"/>
      <w:r w:rsidRPr="00ED6435">
        <w:rPr>
          <w:rFonts w:ascii="Arial" w:hAnsi="Arial" w:cs="Arial"/>
        </w:rPr>
        <w:t>Nabídce</w:t>
      </w:r>
      <w:r w:rsidR="00D1092E" w:rsidRPr="00ED6435">
        <w:rPr>
          <w:rFonts w:ascii="Arial" w:hAnsi="Arial" w:cs="Arial"/>
        </w:rPr>
        <w:t>.</w:t>
      </w:r>
      <w:bookmarkEnd w:id="23"/>
      <w:bookmarkEnd w:id="24"/>
    </w:p>
    <w:p w14:paraId="24D2D7C7" w14:textId="29DBA38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w:t>
      </w:r>
      <w:r w:rsidR="00775780">
        <w:rPr>
          <w:rFonts w:ascii="Arial" w:hAnsi="Arial" w:cs="Arial"/>
          <w:bCs/>
          <w:iCs/>
          <w:snapToGrid/>
          <w:szCs w:val="22"/>
        </w:rPr>
        <w:t>c</w:t>
      </w:r>
      <w:r w:rsidR="007A6ABA">
        <w:rPr>
          <w:rFonts w:ascii="Arial" w:hAnsi="Arial" w:cs="Arial"/>
          <w:bCs/>
          <w:iCs/>
          <w:snapToGrid/>
          <w:szCs w:val="22"/>
        </w:rPr>
        <w:t>)</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5"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5"/>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2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05FCE336"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úzce spolupracovat především s obc</w:t>
      </w:r>
      <w:r w:rsidR="003977B4">
        <w:rPr>
          <w:rFonts w:ascii="Arial" w:hAnsi="Arial" w:cs="Arial"/>
          <w:szCs w:val="22"/>
        </w:rPr>
        <w:t>í</w:t>
      </w:r>
      <w:r w:rsidRPr="00ED6435">
        <w:rPr>
          <w:rFonts w:ascii="Arial" w:hAnsi="Arial" w:cs="Arial"/>
          <w:szCs w:val="22"/>
        </w:rPr>
        <w:t xml:space="preserve">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7" w:name="_Ref69389189"/>
      <w:bookmarkStart w:id="28" w:name="_Ref62484289"/>
      <w:bookmarkStart w:id="29" w:name="_Hlk63750513"/>
      <w:r w:rsidRPr="00CB3B7F">
        <w:rPr>
          <w:rFonts w:ascii="Arial" w:hAnsi="Arial" w:cs="Arial"/>
          <w:iCs/>
          <w:szCs w:val="22"/>
        </w:rPr>
        <w:t>Zhotovitel se zavazuje po celou dobu provádění Díla zabezpečit:</w:t>
      </w:r>
      <w:bookmarkEnd w:id="27"/>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30" w:name="_Ref62484425"/>
      <w:bookmarkEnd w:id="28"/>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10CAFDE7" w14:textId="0AEA4AB1"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w:t>
      </w:r>
      <w:r w:rsidR="00674D71">
        <w:rPr>
          <w:rFonts w:ascii="Arial" w:hAnsi="Arial" w:cs="Arial"/>
          <w:iCs/>
          <w:szCs w:val="22"/>
        </w:rPr>
        <w:t xml:space="preserve">aktualizaci </w:t>
      </w:r>
      <w:r w:rsidR="009E7369">
        <w:rPr>
          <w:rFonts w:ascii="Arial" w:hAnsi="Arial" w:cs="Arial"/>
          <w:iCs/>
          <w:szCs w:val="22"/>
        </w:rPr>
        <w:t xml:space="preserve">plánu společných zařízení </w:t>
      </w:r>
      <w:r w:rsidRPr="00D34059">
        <w:rPr>
          <w:rFonts w:ascii="Arial" w:hAnsi="Arial" w:cs="Arial"/>
          <w:iCs/>
          <w:szCs w:val="22"/>
        </w:rPr>
        <w:t>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w:t>
      </w:r>
      <w:r w:rsidR="00656544">
        <w:rPr>
          <w:rFonts w:ascii="Arial" w:hAnsi="Arial" w:cs="Arial"/>
          <w:iCs/>
          <w:szCs w:val="22"/>
        </w:rPr>
        <w:t xml:space="preserve"> aktualizaci </w:t>
      </w:r>
      <w:r w:rsidR="009E7369">
        <w:rPr>
          <w:rFonts w:ascii="Arial" w:hAnsi="Arial" w:cs="Arial"/>
          <w:iCs/>
          <w:szCs w:val="22"/>
        </w:rPr>
        <w:t>plánu společných zařízení v</w:t>
      </w:r>
      <w:r w:rsidR="00DB2542">
        <w:rPr>
          <w:rFonts w:ascii="Arial" w:hAnsi="Arial" w:cs="Arial"/>
          <w:iCs/>
          <w:szCs w:val="22"/>
        </w:rPr>
        <w:t xml:space="preserve"> pozemkových úpravách.</w:t>
      </w:r>
    </w:p>
    <w:p w14:paraId="57138920" w14:textId="18ECC18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w:t>
      </w:r>
      <w:r w:rsidR="00DB3B30">
        <w:rPr>
          <w:rFonts w:ascii="Arial" w:hAnsi="Arial" w:cs="Arial"/>
        </w:rPr>
        <w:t>dílo</w:t>
      </w:r>
      <w:r w:rsidRPr="00FF0413">
        <w:rPr>
          <w:rFonts w:ascii="Arial" w:hAnsi="Arial" w:cs="Arial"/>
        </w:rPr>
        <w:t>, které bud</w:t>
      </w:r>
      <w:r w:rsidR="00DB3B30">
        <w:rPr>
          <w:rFonts w:ascii="Arial" w:hAnsi="Arial" w:cs="Arial"/>
        </w:rPr>
        <w:t>e</w:t>
      </w:r>
      <w:r w:rsidRPr="00FF0413">
        <w:rPr>
          <w:rFonts w:ascii="Arial" w:hAnsi="Arial" w:cs="Arial"/>
        </w:rPr>
        <w:t xml:space="preserve"> Objednateli předáván</w:t>
      </w:r>
      <w:r w:rsidR="00DB3B30">
        <w:rPr>
          <w:rFonts w:ascii="Arial" w:hAnsi="Arial" w:cs="Arial"/>
        </w:rPr>
        <w:t>o</w:t>
      </w:r>
      <w:r w:rsidRPr="00FF0413">
        <w:rPr>
          <w:rFonts w:ascii="Arial" w:hAnsi="Arial" w:cs="Arial"/>
        </w:rPr>
        <w:t xml:space="preserve">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lastRenderedPageBreak/>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0755AB63"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 xml:space="preserve">uskutečnění nákupu takového množství kancelářského papíru Zhotovitelem, který odpovídá papíru spotřebovanému v rámci tisku </w:t>
      </w:r>
      <w:r w:rsidR="00E514F3">
        <w:rPr>
          <w:rFonts w:ascii="Arial" w:hAnsi="Arial" w:cs="Arial"/>
          <w:iCs/>
        </w:rPr>
        <w:t>díla</w:t>
      </w:r>
      <w:r w:rsidRPr="00C62699">
        <w:rPr>
          <w:rFonts w:ascii="Arial" w:hAnsi="Arial" w:cs="Arial"/>
          <w:iCs/>
        </w:rPr>
        <w:t>. Kopie dokladu o nákupu bude Objednateli předána při odevzdání díl</w:t>
      </w:r>
      <w:r w:rsidR="00E514F3">
        <w:rPr>
          <w:rFonts w:ascii="Arial" w:hAnsi="Arial" w:cs="Arial"/>
          <w:iCs/>
        </w:rPr>
        <w:t>a</w:t>
      </w:r>
      <w:r w:rsidRPr="00C62699">
        <w:rPr>
          <w:rFonts w:ascii="Arial" w:hAnsi="Arial" w:cs="Arial"/>
          <w:iCs/>
        </w:rPr>
        <w:t>.</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6BEB29E0" w:rsidR="00B9128B"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9"/>
      <w:r w:rsidRPr="00C62699">
        <w:rPr>
          <w:rFonts w:ascii="Arial" w:hAnsi="Arial" w:cs="Arial"/>
          <w:szCs w:val="22"/>
        </w:rPr>
        <w:t xml:space="preserve">Rozsah díla </w:t>
      </w:r>
      <w:bookmarkEnd w:id="33"/>
      <w:bookmarkEnd w:id="34"/>
    </w:p>
    <w:p w14:paraId="00D2F706" w14:textId="0FE71B70" w:rsidR="00D52FCC" w:rsidRDefault="00B9128B" w:rsidP="00D52FCC">
      <w:pPr>
        <w:pStyle w:val="Level2"/>
        <w:jc w:val="both"/>
        <w:rPr>
          <w:rFonts w:ascii="Arial" w:hAnsi="Arial" w:cs="Arial"/>
        </w:rPr>
      </w:pPr>
      <w:bookmarkStart w:id="36" w:name="_Ref51579678"/>
      <w:bookmarkStart w:id="37" w:name="_Ref52043333"/>
      <w:r w:rsidRPr="00D52FCC">
        <w:rPr>
          <w:rFonts w:ascii="Arial" w:hAnsi="Arial" w:cs="Arial"/>
        </w:rPr>
        <w:t>Podrobné měření polohopisu v</w:t>
      </w:r>
      <w:r w:rsidR="00B9107D" w:rsidRPr="00D52FCC">
        <w:rPr>
          <w:rFonts w:ascii="Arial" w:hAnsi="Arial" w:cs="Arial"/>
        </w:rPr>
        <w:t> území řešeném aktualizací plánu společných zařízení</w:t>
      </w:r>
      <w:bookmarkEnd w:id="36"/>
      <w:bookmarkEnd w:id="37"/>
      <w:r w:rsidR="00D52FCC" w:rsidRPr="00D52FCC">
        <w:rPr>
          <w:rFonts w:ascii="Arial" w:hAnsi="Arial" w:cs="Arial"/>
        </w:rPr>
        <w:t>, tj. p</w:t>
      </w:r>
      <w:r w:rsidRPr="00D52FCC">
        <w:rPr>
          <w:rFonts w:ascii="Arial" w:hAnsi="Arial" w:cs="Arial"/>
        </w:rPr>
        <w:t>odrobné měření polohopisu</w:t>
      </w:r>
      <w:r w:rsidR="00D52FCC" w:rsidRPr="00D52FCC">
        <w:rPr>
          <w:rFonts w:ascii="Arial" w:hAnsi="Arial" w:cs="Arial"/>
        </w:rPr>
        <w:t xml:space="preserve"> a výškopisu</w:t>
      </w:r>
      <w:r w:rsidRPr="00D52FCC">
        <w:rPr>
          <w:rFonts w:ascii="Arial" w:hAnsi="Arial" w:cs="Arial"/>
        </w:rPr>
        <w:t xml:space="preserve"> předmětů stanovených v § 10 odst. 7 Vyhlášky</w:t>
      </w:r>
      <w:r w:rsidR="00D52FCC" w:rsidRPr="00D52FCC">
        <w:rPr>
          <w:rFonts w:ascii="Arial" w:hAnsi="Arial" w:cs="Arial"/>
        </w:rPr>
        <w:t xml:space="preserve">. </w:t>
      </w:r>
      <w:r w:rsidRPr="00D52FCC">
        <w:rPr>
          <w:rFonts w:ascii="Arial" w:hAnsi="Arial" w:cs="Arial"/>
        </w:rPr>
        <w:t>Body polohopisu Zhotovitel zaměří včetně nadmořské výšky (výškový systém baltský po vyrovnání</w:t>
      </w:r>
      <w:r w:rsidR="00A45F6A" w:rsidRPr="00D52FCC">
        <w:rPr>
          <w:rFonts w:ascii="Arial" w:hAnsi="Arial" w:cs="Arial"/>
        </w:rPr>
        <w:t xml:space="preserve"> –</w:t>
      </w:r>
      <w:r w:rsidRPr="00D52FCC">
        <w:rPr>
          <w:rFonts w:ascii="Arial" w:hAnsi="Arial" w:cs="Arial"/>
        </w:rPr>
        <w:t xml:space="preserve"> Bpv)</w:t>
      </w:r>
      <w:r w:rsidR="00D52FCC" w:rsidRPr="00D52FCC">
        <w:rPr>
          <w:rFonts w:ascii="Arial" w:hAnsi="Arial" w:cs="Arial"/>
        </w:rPr>
        <w:t>.</w:t>
      </w:r>
    </w:p>
    <w:p w14:paraId="34305507" w14:textId="381541BA" w:rsidR="00B9128B" w:rsidRPr="002A5706" w:rsidRDefault="002A5706" w:rsidP="009226D6">
      <w:pPr>
        <w:pStyle w:val="Level2"/>
        <w:jc w:val="both"/>
        <w:rPr>
          <w:rFonts w:ascii="Arial" w:hAnsi="Arial" w:cs="Arial"/>
        </w:rPr>
      </w:pPr>
      <w:bookmarkStart w:id="38" w:name="_Ref51578325"/>
      <w:bookmarkStart w:id="39" w:name="_Ref52043370"/>
      <w:r w:rsidRPr="002A5706">
        <w:rPr>
          <w:rFonts w:ascii="Arial" w:hAnsi="Arial" w:cs="Arial"/>
        </w:rPr>
        <w:t xml:space="preserve">Podrobná rekognoskace terénu. </w:t>
      </w:r>
      <w:bookmarkEnd w:id="38"/>
      <w:bookmarkEnd w:id="39"/>
      <w:r w:rsidRPr="002A5706">
        <w:rPr>
          <w:rFonts w:ascii="Arial" w:hAnsi="Arial" w:cs="Arial"/>
        </w:rPr>
        <w:t>R</w:t>
      </w:r>
      <w:r w:rsidR="00B9128B" w:rsidRPr="002A5706">
        <w:rPr>
          <w:rFonts w:ascii="Arial" w:hAnsi="Arial" w:cs="Arial"/>
        </w:rPr>
        <w:t xml:space="preserve">ozbor současného stavu </w:t>
      </w:r>
      <w:r w:rsidRPr="002A5706">
        <w:rPr>
          <w:rFonts w:ascii="Arial" w:hAnsi="Arial" w:cs="Arial"/>
        </w:rPr>
        <w:t xml:space="preserve">řešeného </w:t>
      </w:r>
      <w:r w:rsidR="00B9128B" w:rsidRPr="002A5706">
        <w:rPr>
          <w:rFonts w:ascii="Arial" w:hAnsi="Arial" w:cs="Arial"/>
        </w:rPr>
        <w:t>území – průzkum území (charakter hospodaření, cestní síť, eroze, vodní režim atd. podle § 5 Vyhlášky)</w:t>
      </w:r>
      <w:r w:rsidRPr="002A5706">
        <w:rPr>
          <w:rFonts w:ascii="Arial" w:hAnsi="Arial" w:cs="Arial"/>
        </w:rPr>
        <w:t xml:space="preserve">. </w:t>
      </w:r>
      <w:r w:rsidR="00B9128B" w:rsidRPr="002A5706">
        <w:rPr>
          <w:rFonts w:ascii="Arial" w:hAnsi="Arial" w:cs="Arial"/>
        </w:rPr>
        <w:t>Zhodnocení požadavků a stanovisek dotčených orgánů a organizací, celkové vyhodnocení území</w:t>
      </w:r>
      <w:r w:rsidR="00E86890" w:rsidRPr="002A5706">
        <w:rPr>
          <w:rFonts w:ascii="Arial" w:hAnsi="Arial" w:cs="Arial"/>
        </w:rPr>
        <w:t xml:space="preserve"> </w:t>
      </w:r>
      <w:r w:rsidR="00B9128B" w:rsidRPr="002A5706">
        <w:rPr>
          <w:rFonts w:ascii="Arial" w:hAnsi="Arial" w:cs="Arial"/>
        </w:rPr>
        <w:t>pro využití k n</w:t>
      </w:r>
      <w:r w:rsidRPr="002A5706">
        <w:rPr>
          <w:rFonts w:ascii="Arial" w:hAnsi="Arial" w:cs="Arial"/>
        </w:rPr>
        <w:t>a</w:t>
      </w:r>
      <w:r w:rsidR="00B9128B" w:rsidRPr="002A5706">
        <w:rPr>
          <w:rFonts w:ascii="Arial" w:hAnsi="Arial" w:cs="Arial"/>
        </w:rPr>
        <w:t>vrhov</w:t>
      </w:r>
      <w:r w:rsidRPr="002A5706">
        <w:rPr>
          <w:rFonts w:ascii="Arial" w:hAnsi="Arial" w:cs="Arial"/>
        </w:rPr>
        <w:t>aným</w:t>
      </w:r>
      <w:r w:rsidR="00B9128B" w:rsidRPr="002A5706">
        <w:rPr>
          <w:rFonts w:ascii="Arial" w:hAnsi="Arial" w:cs="Arial"/>
        </w:rPr>
        <w:t xml:space="preserve"> </w:t>
      </w:r>
      <w:r w:rsidRPr="002A5706">
        <w:rPr>
          <w:rFonts w:ascii="Arial" w:hAnsi="Arial" w:cs="Arial"/>
        </w:rPr>
        <w:t>opatřením včetně dat ČHMÚ.</w:t>
      </w:r>
    </w:p>
    <w:p w14:paraId="4C3B07E4" w14:textId="13527E05" w:rsidR="00B9128B" w:rsidRPr="002A5706" w:rsidRDefault="00B9128B" w:rsidP="002A5706">
      <w:pPr>
        <w:pStyle w:val="Level2"/>
        <w:rPr>
          <w:rFonts w:ascii="Arial" w:hAnsi="Arial" w:cs="Arial"/>
        </w:rPr>
      </w:pPr>
      <w:bookmarkStart w:id="40" w:name="_Ref51578417"/>
      <w:bookmarkStart w:id="41" w:name="_Ref52043415"/>
      <w:r w:rsidRPr="002A5706">
        <w:rPr>
          <w:rFonts w:ascii="Arial" w:hAnsi="Arial" w:cs="Arial"/>
        </w:rPr>
        <w:t>Vypracování</w:t>
      </w:r>
      <w:r w:rsidR="001B34F6">
        <w:rPr>
          <w:rFonts w:ascii="Arial" w:hAnsi="Arial" w:cs="Arial"/>
        </w:rPr>
        <w:t xml:space="preserve"> aktualizace</w:t>
      </w:r>
      <w:r w:rsidRPr="002A5706">
        <w:rPr>
          <w:rFonts w:ascii="Arial" w:hAnsi="Arial" w:cs="Arial"/>
        </w:rPr>
        <w:t xml:space="preserve"> plánu společných zařízení („</w:t>
      </w:r>
      <w:r w:rsidRPr="002A5706">
        <w:rPr>
          <w:rFonts w:ascii="Arial" w:hAnsi="Arial" w:cs="Arial"/>
          <w:b/>
          <w:bCs/>
        </w:rPr>
        <w:t>PSZ</w:t>
      </w:r>
      <w:r w:rsidRPr="002A5706">
        <w:rPr>
          <w:rFonts w:ascii="Arial" w:hAnsi="Arial" w:cs="Arial"/>
        </w:rPr>
        <w:t>“):</w:t>
      </w:r>
      <w:bookmarkEnd w:id="40"/>
      <w:bookmarkEnd w:id="41"/>
    </w:p>
    <w:p w14:paraId="0FAA8BB3" w14:textId="59EFC822"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w:t>
      </w:r>
      <w:r w:rsidR="002B40ED">
        <w:rPr>
          <w:rFonts w:ascii="Arial" w:hAnsi="Arial" w:cs="Arial"/>
        </w:rPr>
        <w:t xml:space="preserve"> aktualizaci </w:t>
      </w:r>
      <w:r w:rsidRPr="00ED6435">
        <w:rPr>
          <w:rFonts w:ascii="Arial" w:hAnsi="Arial" w:cs="Arial"/>
        </w:rPr>
        <w:t xml:space="preserve">PSZ bude zhotovena dle výsledků rozboru současného stavu </w:t>
      </w:r>
      <w:r w:rsidR="003356FC">
        <w:rPr>
          <w:rFonts w:ascii="Arial" w:hAnsi="Arial" w:cs="Arial"/>
        </w:rPr>
        <w:t xml:space="preserve">dotčeného </w:t>
      </w:r>
      <w:r w:rsidRPr="00ED6435">
        <w:rPr>
          <w:rFonts w:ascii="Arial" w:hAnsi="Arial" w:cs="Arial"/>
        </w:rPr>
        <w:t>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75337B55" w:rsidR="00B9128B" w:rsidRPr="00ED6435" w:rsidRDefault="002B40ED" w:rsidP="00024EBF">
      <w:pPr>
        <w:pStyle w:val="Claneka"/>
        <w:keepLines w:val="0"/>
        <w:widowControl/>
        <w:numPr>
          <w:ilvl w:val="4"/>
          <w:numId w:val="42"/>
        </w:numPr>
        <w:spacing w:line="240" w:lineRule="auto"/>
        <w:ind w:left="1985" w:hanging="567"/>
        <w:jc w:val="both"/>
        <w:rPr>
          <w:rFonts w:ascii="Arial" w:hAnsi="Arial" w:cs="Arial"/>
        </w:rPr>
      </w:pPr>
      <w:r>
        <w:rPr>
          <w:rFonts w:ascii="Arial" w:hAnsi="Arial" w:cs="Arial"/>
        </w:rPr>
        <w:t xml:space="preserve">Aktualizace </w:t>
      </w:r>
      <w:r w:rsidR="00B9128B" w:rsidRPr="00ED6435">
        <w:rPr>
          <w:rFonts w:ascii="Arial" w:hAnsi="Arial" w:cs="Arial"/>
        </w:rPr>
        <w:t xml:space="preserve">PSZ pro řešené území bude </w:t>
      </w:r>
      <w:r>
        <w:rPr>
          <w:rFonts w:ascii="Arial" w:hAnsi="Arial" w:cs="Arial"/>
        </w:rPr>
        <w:t>zohledňovat pl</w:t>
      </w:r>
      <w:r w:rsidR="00CC28C2" w:rsidRPr="00ED6435">
        <w:rPr>
          <w:rFonts w:ascii="Arial" w:hAnsi="Arial" w:cs="Arial"/>
        </w:rPr>
        <w:t xml:space="preserve">atný </w:t>
      </w:r>
      <w:r w:rsidR="00B9128B" w:rsidRPr="00ED6435">
        <w:rPr>
          <w:rFonts w:ascii="Arial" w:hAnsi="Arial" w:cs="Arial"/>
        </w:rPr>
        <w:t>územní plán</w:t>
      </w:r>
      <w:r>
        <w:rPr>
          <w:rFonts w:ascii="Arial" w:hAnsi="Arial" w:cs="Arial"/>
        </w:rPr>
        <w:t>.</w:t>
      </w:r>
    </w:p>
    <w:p w14:paraId="41D1ACEE" w14:textId="6757A609"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w:t>
      </w:r>
      <w:r w:rsidR="00CA12F4">
        <w:rPr>
          <w:rFonts w:ascii="Arial" w:hAnsi="Arial" w:cs="Arial"/>
        </w:rPr>
        <w:t xml:space="preserve"> aktualizace</w:t>
      </w:r>
      <w:r w:rsidRPr="00ED6435">
        <w:rPr>
          <w:rFonts w:ascii="Arial" w:hAnsi="Arial" w:cs="Arial"/>
        </w:rPr>
        <w:t xml:space="preserve">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 xml:space="preserve">územním plánem řešeného území. Součástí návrhu </w:t>
      </w:r>
      <w:r w:rsidR="00CA12F4">
        <w:rPr>
          <w:rFonts w:ascii="Arial" w:hAnsi="Arial" w:cs="Arial"/>
        </w:rPr>
        <w:t xml:space="preserve">aktualizace </w:t>
      </w:r>
      <w:r w:rsidRPr="00ED6435">
        <w:rPr>
          <w:rFonts w:ascii="Arial" w:hAnsi="Arial" w:cs="Arial"/>
        </w:rPr>
        <w:t xml:space="preserve">PSZ bude dokumentace technického řešení, obsahující mimo jiné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B79F2D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w:t>
      </w:r>
      <w:r w:rsidR="00787A30">
        <w:rPr>
          <w:rFonts w:ascii="Arial" w:hAnsi="Arial" w:cs="Arial"/>
        </w:rPr>
        <w:t xml:space="preserve"> aktualizace</w:t>
      </w:r>
      <w:r w:rsidRPr="00ED6435">
        <w:rPr>
          <w:rFonts w:ascii="Arial" w:hAnsi="Arial" w:cs="Arial"/>
        </w:rPr>
        <w:t xml:space="preserve"> PSZ s</w:t>
      </w:r>
      <w:r w:rsidR="00787A30">
        <w:rPr>
          <w:rFonts w:ascii="Arial" w:hAnsi="Arial" w:cs="Arial"/>
        </w:rPr>
        <w:t> obcí Šumavské Hoštice</w:t>
      </w:r>
      <w:r w:rsidRPr="00ED6435">
        <w:rPr>
          <w:rFonts w:ascii="Arial" w:hAnsi="Arial" w:cs="Arial"/>
        </w:rPr>
        <w:t xml:space="preserve"> </w:t>
      </w:r>
      <w:r w:rsidR="00787A30">
        <w:rPr>
          <w:rFonts w:ascii="Arial" w:hAnsi="Arial" w:cs="Arial"/>
        </w:rPr>
        <w:t>Zhotovitel</w:t>
      </w:r>
      <w:r w:rsidRPr="00ED6435">
        <w:rPr>
          <w:rFonts w:ascii="Arial" w:hAnsi="Arial" w:cs="Arial"/>
        </w:rPr>
        <w:t xml:space="preserve"> zajistí zhotovení inženýrsko-geologického průzkumu. Výsledky inženýrsko-geologického průzkumu budou závazným podkladem pro </w:t>
      </w:r>
      <w:r w:rsidR="00787A30">
        <w:rPr>
          <w:rFonts w:ascii="Arial" w:hAnsi="Arial" w:cs="Arial"/>
        </w:rPr>
        <w:t>aktualizaci</w:t>
      </w:r>
      <w:r w:rsidRPr="00ED6435">
        <w:rPr>
          <w:rFonts w:ascii="Arial" w:hAnsi="Arial" w:cs="Arial"/>
        </w:rPr>
        <w:t xml:space="preserve"> PSZ. </w:t>
      </w:r>
    </w:p>
    <w:p w14:paraId="7DF4CFBE" w14:textId="35993C1A" w:rsidR="00B9128B" w:rsidRPr="009C39C5" w:rsidRDefault="00787A30" w:rsidP="00024EBF">
      <w:pPr>
        <w:pStyle w:val="Claneka"/>
        <w:keepLines w:val="0"/>
        <w:widowControl/>
        <w:numPr>
          <w:ilvl w:val="4"/>
          <w:numId w:val="42"/>
        </w:numPr>
        <w:spacing w:line="240" w:lineRule="auto"/>
        <w:ind w:left="1985" w:hanging="567"/>
        <w:jc w:val="both"/>
        <w:rPr>
          <w:rFonts w:ascii="Arial" w:hAnsi="Arial" w:cs="Arial"/>
        </w:rPr>
      </w:pPr>
      <w:r>
        <w:rPr>
          <w:rFonts w:ascii="Arial" w:hAnsi="Arial" w:cs="Arial"/>
        </w:rPr>
        <w:t xml:space="preserve">Aktualizaci </w:t>
      </w:r>
      <w:r w:rsidR="00F73EF7" w:rsidRPr="00A67ADB">
        <w:rPr>
          <w:rFonts w:ascii="Arial" w:hAnsi="Arial" w:cs="Arial"/>
        </w:rPr>
        <w:t>PSZ</w:t>
      </w:r>
      <w:r w:rsidR="4DDFBD86" w:rsidRPr="00A67ADB">
        <w:rPr>
          <w:rFonts w:ascii="Arial" w:hAnsi="Arial" w:cs="Arial"/>
        </w:rPr>
        <w:t>,</w:t>
      </w:r>
      <w:r w:rsidR="00F73EF7"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37D3EAC4"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Zhotovitel je povinen předložit</w:t>
      </w:r>
      <w:r w:rsidR="00787A30">
        <w:rPr>
          <w:rFonts w:ascii="Arial" w:hAnsi="Arial" w:cs="Arial"/>
        </w:rPr>
        <w:t xml:space="preserve"> aktualizaci </w:t>
      </w:r>
      <w:r w:rsidRPr="00036EDB">
        <w:rPr>
          <w:rFonts w:ascii="Arial" w:hAnsi="Arial" w:cs="Arial"/>
        </w:rPr>
        <w:t xml:space="preserve">PSZ ve struktuře dle Směrnice RDK. </w:t>
      </w:r>
      <w:r w:rsidR="00060674" w:rsidRPr="00036EDB">
        <w:rPr>
          <w:rFonts w:ascii="Arial" w:hAnsi="Arial" w:cs="Arial"/>
        </w:rPr>
        <w:t>Po zapracování připomínek vyplývajících ze stanovisek dotčených orgánů bude s PSZ seznámen</w:t>
      </w:r>
      <w:r w:rsidR="00787A30">
        <w:rPr>
          <w:rFonts w:ascii="Arial" w:hAnsi="Arial" w:cs="Arial"/>
        </w:rPr>
        <w:t>o zastupitelstvo obce Šumavské Hoštice</w:t>
      </w:r>
      <w:r w:rsidR="00060674" w:rsidRPr="00036EDB">
        <w:rPr>
          <w:rFonts w:ascii="Arial" w:hAnsi="Arial" w:cs="Arial"/>
        </w:rPr>
        <w:t xml:space="preserve">. </w:t>
      </w:r>
      <w:r w:rsidR="00B9128B" w:rsidRPr="00036EDB">
        <w:rPr>
          <w:rFonts w:ascii="Arial" w:hAnsi="Arial" w:cs="Arial"/>
        </w:rPr>
        <w:t>Následně bude</w:t>
      </w:r>
      <w:r w:rsidR="00787A30">
        <w:rPr>
          <w:rFonts w:ascii="Arial" w:hAnsi="Arial" w:cs="Arial"/>
        </w:rPr>
        <w:t xml:space="preserve"> aktualizace </w:t>
      </w:r>
      <w:r w:rsidR="00B9128B" w:rsidRPr="00036EDB">
        <w:rPr>
          <w:rFonts w:ascii="Arial" w:hAnsi="Arial" w:cs="Arial"/>
        </w:rPr>
        <w:t>PSZ předložen</w:t>
      </w:r>
      <w:r w:rsidR="00787A30">
        <w:rPr>
          <w:rFonts w:ascii="Arial" w:hAnsi="Arial" w:cs="Arial"/>
        </w:rPr>
        <w:t>a</w:t>
      </w:r>
      <w:r w:rsidR="00B9128B" w:rsidRPr="00036EDB">
        <w:rPr>
          <w:rFonts w:ascii="Arial" w:hAnsi="Arial" w:cs="Arial"/>
        </w:rPr>
        <w:t xml:space="preserve">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w:t>
      </w:r>
      <w:r w:rsidR="00B9128B" w:rsidRPr="009C39C5">
        <w:rPr>
          <w:rFonts w:ascii="Arial" w:hAnsi="Arial" w:cs="Arial"/>
        </w:rPr>
        <w:lastRenderedPageBreak/>
        <w:t xml:space="preserve">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787A30">
        <w:rPr>
          <w:rFonts w:ascii="Arial" w:hAnsi="Arial" w:cs="Arial"/>
        </w:rPr>
        <w:t>díla</w:t>
      </w:r>
      <w:r w:rsidRPr="009C39C5">
        <w:rPr>
          <w:rFonts w:ascii="Arial" w:hAnsi="Arial" w:cs="Arial"/>
        </w:rPr>
        <w:t xml:space="preserve">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(k Akceptačnímu řízení)</w:t>
      </w:r>
      <w:r w:rsidR="00787A30">
        <w:rPr>
          <w:rFonts w:ascii="Arial" w:hAnsi="Arial" w:cs="Arial"/>
        </w:rPr>
        <w:t xml:space="preserve"> aktualizace</w:t>
      </w:r>
      <w:r w:rsidRPr="009C39C5">
        <w:rPr>
          <w:rFonts w:ascii="Arial" w:hAnsi="Arial" w:cs="Arial"/>
        </w:rPr>
        <w:t xml:space="preserve"> </w:t>
      </w:r>
      <w:r w:rsidR="00B9128B" w:rsidRPr="009C39C5">
        <w:rPr>
          <w:rFonts w:ascii="Arial" w:hAnsi="Arial" w:cs="Arial"/>
        </w:rPr>
        <w:t>PSZ, v</w:t>
      </w:r>
      <w:r w:rsidR="00274B37" w:rsidRPr="009C39C5">
        <w:rPr>
          <w:rFonts w:ascii="Arial" w:hAnsi="Arial" w:cs="Arial"/>
        </w:rPr>
        <w:t>e které</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orgánů, je odsouhlasen RDK</w:t>
      </w:r>
      <w:r w:rsidR="0398D1E9" w:rsidRPr="009C39C5">
        <w:rPr>
          <w:rFonts w:ascii="Arial" w:hAnsi="Arial" w:cs="Arial"/>
        </w:rPr>
        <w:t xml:space="preserve"> a schválen zastupitelstvem obce</w:t>
      </w:r>
      <w:r w:rsidR="00787A30">
        <w:rPr>
          <w:rFonts w:ascii="Arial" w:hAnsi="Arial" w:cs="Arial"/>
        </w:rPr>
        <w:t xml:space="preserve"> Šumavské Hoštice.</w:t>
      </w:r>
      <w:r w:rsidR="00DB5D6A" w:rsidRPr="009C39C5">
        <w:rPr>
          <w:rFonts w:ascii="Arial" w:hAnsi="Arial" w:cs="Arial"/>
        </w:rPr>
        <w:t xml:space="preserve"> </w:t>
      </w:r>
    </w:p>
    <w:p w14:paraId="34C137D6" w14:textId="540A040A"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w:t>
      </w:r>
      <w:r w:rsidR="00787A30">
        <w:rPr>
          <w:rFonts w:ascii="Arial" w:hAnsi="Arial" w:cs="Arial"/>
        </w:rPr>
        <w:t xml:space="preserve">aktualizaci </w:t>
      </w:r>
      <w:r w:rsidR="00F82BFC" w:rsidRPr="009C39C5">
        <w:rPr>
          <w:rFonts w:ascii="Arial" w:hAnsi="Arial" w:cs="Arial"/>
        </w:rPr>
        <w:t xml:space="preserve">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12E09CD2"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w:t>
      </w:r>
      <w:r w:rsidR="00BE1A06">
        <w:rPr>
          <w:rFonts w:ascii="Arial" w:hAnsi="Arial" w:cs="Arial"/>
        </w:rPr>
        <w:t xml:space="preserve"> aktualizace</w:t>
      </w:r>
      <w:r w:rsidRPr="00ED6435">
        <w:rPr>
          <w:rFonts w:ascii="Arial" w:hAnsi="Arial" w:cs="Arial"/>
        </w:rPr>
        <w:t xml:space="preserve"> PSZ jsou i vyjádření </w:t>
      </w:r>
      <w:r w:rsidR="00CC28C2" w:rsidRPr="00ED6435">
        <w:rPr>
          <w:rFonts w:ascii="Arial" w:hAnsi="Arial" w:cs="Arial"/>
        </w:rPr>
        <w:t xml:space="preserve">dotčených </w:t>
      </w:r>
      <w:r w:rsidRPr="00ED6435">
        <w:rPr>
          <w:rFonts w:ascii="Arial" w:hAnsi="Arial" w:cs="Arial"/>
        </w:rPr>
        <w:t xml:space="preserve">orgánů a organizací v průběhu zpracování </w:t>
      </w:r>
      <w:r w:rsidR="00BE1A06">
        <w:rPr>
          <w:rFonts w:ascii="Arial" w:hAnsi="Arial" w:cs="Arial"/>
        </w:rPr>
        <w:t xml:space="preserve">aktualizace </w:t>
      </w:r>
      <w:r w:rsidRPr="00ED6435">
        <w:rPr>
          <w:rFonts w:ascii="Arial" w:hAnsi="Arial" w:cs="Arial"/>
        </w:rPr>
        <w:t>PSZ a vyhotovení celkové bilance půdního fondu, kterou je nutné vyčlenit k jeho provedení, včetně bilance použitých pozemků ve vlastnictví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32E06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00BE1A06">
        <w:rPr>
          <w:rFonts w:ascii="Arial" w:hAnsi="Arial" w:cs="Arial"/>
        </w:rPr>
        <w:t xml:space="preserve">aktualizace </w:t>
      </w:r>
      <w:r w:rsidRPr="00ED6435">
        <w:rPr>
          <w:rFonts w:ascii="Arial" w:hAnsi="Arial" w:cs="Arial"/>
        </w:rPr>
        <w:t xml:space="preserve">PSZ bude pro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F1FF805" w:rsidR="00B9128B" w:rsidRPr="00ED6435" w:rsidRDefault="00B9128B" w:rsidP="00024EBF">
      <w:pPr>
        <w:pStyle w:val="Level5"/>
        <w:numPr>
          <w:ilvl w:val="0"/>
          <w:numId w:val="37"/>
        </w:numPr>
        <w:ind w:left="3119" w:hanging="992"/>
        <w:rPr>
          <w:rFonts w:ascii="Arial" w:hAnsi="Arial" w:cs="Arial"/>
          <w:szCs w:val="22"/>
        </w:rPr>
      </w:pPr>
      <w:bookmarkStart w:id="42" w:name="_Ref67496867"/>
      <w:r w:rsidRPr="00ED6435">
        <w:rPr>
          <w:rFonts w:ascii="Arial" w:hAnsi="Arial" w:cs="Arial"/>
          <w:szCs w:val="22"/>
        </w:rPr>
        <w:t xml:space="preserve">Výškopisné zaměření zájmového území. Zaměření bude provedeno v nezbytném rozsahu u pozemků </w:t>
      </w:r>
      <w:r w:rsidR="00BE1A06">
        <w:rPr>
          <w:rFonts w:ascii="Arial" w:hAnsi="Arial" w:cs="Arial"/>
          <w:szCs w:val="22"/>
        </w:rPr>
        <w:t xml:space="preserve">u </w:t>
      </w:r>
      <w:r w:rsidRPr="00ED6435">
        <w:rPr>
          <w:rFonts w:ascii="Arial" w:hAnsi="Arial" w:cs="Arial"/>
          <w:szCs w:val="22"/>
        </w:rPr>
        <w:t>pozemků, na nichž se předpokládá výstavba a realizace společných zařízení;</w:t>
      </w:r>
      <w:bookmarkEnd w:id="42"/>
    </w:p>
    <w:p w14:paraId="46842F0C" w14:textId="1AF3F9AF" w:rsidR="00B9128B" w:rsidRDefault="00B9128B" w:rsidP="00024EBF">
      <w:pPr>
        <w:pStyle w:val="Level5"/>
        <w:numPr>
          <w:ilvl w:val="0"/>
          <w:numId w:val="37"/>
        </w:numPr>
        <w:ind w:left="3119" w:hanging="992"/>
        <w:rPr>
          <w:rFonts w:ascii="Arial" w:hAnsi="Arial" w:cs="Arial"/>
          <w:szCs w:val="22"/>
        </w:rPr>
      </w:pPr>
      <w:bookmarkStart w:id="43" w:name="_Ref67496875"/>
      <w:bookmarkStart w:id="44" w:name="_Hlk53997352"/>
      <w:r w:rsidRPr="00ED6435">
        <w:rPr>
          <w:rFonts w:ascii="Arial" w:hAnsi="Arial" w:cs="Arial"/>
          <w:szCs w:val="22"/>
        </w:rPr>
        <w:t>Potřebné podélné profily, příčné řezy a podrobné situace vodohospodářských staveb (</w:t>
      </w:r>
      <w:r w:rsidR="00717EC5">
        <w:rPr>
          <w:rFonts w:ascii="Arial" w:hAnsi="Arial" w:cs="Arial"/>
          <w:szCs w:val="22"/>
        </w:rPr>
        <w:t xml:space="preserve">malé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717EC5">
        <w:rPr>
          <w:rFonts w:ascii="Arial" w:hAnsi="Arial" w:cs="Arial"/>
          <w:szCs w:val="22"/>
        </w:rPr>
        <w:t xml:space="preserve">malé </w:t>
      </w:r>
      <w:r w:rsidR="00DF2BDB">
        <w:rPr>
          <w:rFonts w:ascii="Arial" w:hAnsi="Arial" w:cs="Arial"/>
          <w:szCs w:val="22"/>
        </w:rPr>
        <w:t xml:space="preserve">vodní </w:t>
      </w:r>
      <w:r w:rsidR="009D187E" w:rsidRPr="00ED6435">
        <w:rPr>
          <w:rFonts w:ascii="Arial" w:hAnsi="Arial" w:cs="Arial"/>
          <w:szCs w:val="22"/>
        </w:rPr>
        <w:t>nádrže</w:t>
      </w:r>
      <w:r w:rsidR="00717EC5">
        <w:rPr>
          <w:rFonts w:ascii="Arial" w:hAnsi="Arial" w:cs="Arial"/>
          <w:szCs w:val="22"/>
        </w:rPr>
        <w:t>)</w:t>
      </w:r>
      <w:r w:rsidR="009D187E" w:rsidRPr="00ED6435">
        <w:rPr>
          <w:rFonts w:ascii="Arial" w:hAnsi="Arial" w:cs="Arial"/>
          <w:szCs w:val="22"/>
        </w:rPr>
        <w:t xml:space="preserve"> společných zařízení pro stanovení plochy záboru půdy </w:t>
      </w:r>
      <w:bookmarkStart w:id="45" w:name="_Hlk110861350"/>
      <w:r w:rsidR="009D187E" w:rsidRPr="00ED6435">
        <w:rPr>
          <w:rFonts w:ascii="Arial" w:hAnsi="Arial" w:cs="Arial"/>
          <w:szCs w:val="22"/>
        </w:rPr>
        <w:t xml:space="preserve">jsou zahrnuty do </w:t>
      </w:r>
      <w:r w:rsidR="00F165A8">
        <w:rPr>
          <w:rFonts w:ascii="Arial" w:hAnsi="Arial" w:cs="Arial"/>
          <w:szCs w:val="22"/>
        </w:rPr>
        <w:t>C</w:t>
      </w:r>
      <w:r w:rsidR="009D187E" w:rsidRPr="00ED6435">
        <w:rPr>
          <w:rFonts w:ascii="Arial" w:hAnsi="Arial" w:cs="Arial"/>
          <w:szCs w:val="22"/>
        </w:rPr>
        <w:t>eny Díla</w:t>
      </w:r>
      <w:bookmarkEnd w:id="45"/>
      <w:r w:rsidR="009D187E" w:rsidRPr="00ED6435">
        <w:rPr>
          <w:rFonts w:ascii="Arial" w:hAnsi="Arial" w:cs="Arial"/>
          <w:szCs w:val="22"/>
        </w:rPr>
        <w:t xml:space="preserve">.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43"/>
    </w:p>
    <w:p w14:paraId="494048F4" w14:textId="25E326B5" w:rsidR="002E1AF0" w:rsidRPr="00ED6435" w:rsidRDefault="002E1AF0" w:rsidP="002E1AF0">
      <w:pPr>
        <w:pStyle w:val="Level5"/>
        <w:numPr>
          <w:ilvl w:val="0"/>
          <w:numId w:val="0"/>
        </w:numPr>
        <w:ind w:left="709" w:firstLine="709"/>
        <w:rPr>
          <w:rFonts w:ascii="Arial" w:hAnsi="Arial" w:cs="Arial"/>
          <w:szCs w:val="22"/>
        </w:rPr>
      </w:pPr>
      <w:r>
        <w:rPr>
          <w:rFonts w:ascii="Arial" w:hAnsi="Arial" w:cs="Arial"/>
          <w:szCs w:val="22"/>
        </w:rPr>
        <w:t>j)</w:t>
      </w:r>
      <w:r>
        <w:rPr>
          <w:rFonts w:ascii="Arial" w:hAnsi="Arial" w:cs="Arial"/>
          <w:szCs w:val="22"/>
        </w:rPr>
        <w:tab/>
        <w:t xml:space="preserve">Součástí kompletního díla bude i kategorizace vodního díla – TBD a. s.  </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46" w:name="_Ref51578150"/>
      <w:bookmarkEnd w:id="44"/>
      <w:r w:rsidRPr="00C62699">
        <w:rPr>
          <w:rFonts w:ascii="Arial" w:hAnsi="Arial" w:cs="Arial"/>
          <w:szCs w:val="22"/>
        </w:rPr>
        <w:t>Technické požadavky na provedení díla</w:t>
      </w:r>
      <w:bookmarkEnd w:id="46"/>
    </w:p>
    <w:p w14:paraId="7B9F6092" w14:textId="5EDDAB93" w:rsidR="00B9128B" w:rsidRDefault="00601583" w:rsidP="00B77235">
      <w:pPr>
        <w:pStyle w:val="Level2"/>
        <w:spacing w:line="240" w:lineRule="auto"/>
        <w:ind w:left="567" w:hanging="567"/>
        <w:jc w:val="both"/>
        <w:rPr>
          <w:rFonts w:ascii="Arial" w:hAnsi="Arial" w:cs="Arial"/>
          <w:szCs w:val="22"/>
        </w:rPr>
      </w:pPr>
      <w:r>
        <w:rPr>
          <w:rFonts w:ascii="Arial" w:hAnsi="Arial" w:cs="Arial"/>
          <w:szCs w:val="22"/>
        </w:rPr>
        <w:t>Dílo bude</w:t>
      </w:r>
      <w:r w:rsidR="00B9128B" w:rsidRPr="00C62699">
        <w:rPr>
          <w:rFonts w:ascii="Arial" w:hAnsi="Arial" w:cs="Arial"/>
          <w:szCs w:val="22"/>
        </w:rPr>
        <w:t xml:space="preserve"> předán</w:t>
      </w:r>
      <w:r>
        <w:rPr>
          <w:rFonts w:ascii="Arial" w:hAnsi="Arial" w:cs="Arial"/>
          <w:szCs w:val="22"/>
        </w:rPr>
        <w:t>o</w:t>
      </w:r>
      <w:r w:rsidR="00B9128B" w:rsidRPr="00C62699">
        <w:rPr>
          <w:rFonts w:ascii="Arial" w:hAnsi="Arial" w:cs="Arial"/>
          <w:szCs w:val="22"/>
        </w:rPr>
        <w:t xml:space="preserve"> v klasické formě písemného a grafického zpracování v listinné podobě, vše přehledné a čitelné. Všechny požadované výstupy bude Zhotovitel povinen předat Objednateli rovněž ve formátu </w:t>
      </w:r>
      <w:r w:rsidR="00B9128B" w:rsidRPr="00C62699">
        <w:rPr>
          <w:rFonts w:ascii="Arial" w:hAnsi="Arial" w:cs="Arial"/>
          <w:i/>
          <w:iCs/>
          <w:szCs w:val="22"/>
        </w:rPr>
        <w:t>pdf</w:t>
      </w:r>
      <w:r w:rsidR="00D6025B">
        <w:rPr>
          <w:rFonts w:ascii="Arial" w:hAnsi="Arial" w:cs="Arial"/>
          <w:i/>
          <w:iCs/>
          <w:szCs w:val="22"/>
        </w:rPr>
        <w:t>.</w:t>
      </w:r>
      <w:r w:rsidR="00B9128B" w:rsidRPr="00C62699">
        <w:rPr>
          <w:rFonts w:ascii="Arial" w:hAnsi="Arial" w:cs="Arial"/>
          <w:szCs w:val="22"/>
        </w:rPr>
        <w:t xml:space="preserve"> Veškerá dokumentace, která je součástí Díla, bude předána ve</w:t>
      </w:r>
      <w:r w:rsidR="00B9128B" w:rsidRPr="00ED6435">
        <w:rPr>
          <w:rFonts w:ascii="Arial" w:hAnsi="Arial" w:cs="Arial"/>
          <w:szCs w:val="22"/>
        </w:rPr>
        <w:t xml:space="preserve"> formátu </w:t>
      </w:r>
      <w:r w:rsidR="00B9128B" w:rsidRPr="00ED6435">
        <w:rPr>
          <w:rFonts w:ascii="Arial" w:hAnsi="Arial" w:cs="Arial"/>
          <w:i/>
          <w:iCs/>
          <w:szCs w:val="22"/>
        </w:rPr>
        <w:t>VFP</w:t>
      </w:r>
      <w:r w:rsidR="00B9128B" w:rsidRPr="00ED6435">
        <w:rPr>
          <w:rFonts w:ascii="Arial" w:hAnsi="Arial" w:cs="Arial"/>
          <w:szCs w:val="22"/>
        </w:rPr>
        <w:t xml:space="preserve"> s výjimkou těch částí Díla, u nichž není předání ve formátu </w:t>
      </w:r>
      <w:r w:rsidR="00B9128B" w:rsidRPr="00ED6435">
        <w:rPr>
          <w:rFonts w:ascii="Arial" w:hAnsi="Arial" w:cs="Arial"/>
          <w:i/>
          <w:iCs/>
          <w:szCs w:val="22"/>
        </w:rPr>
        <w:t>VFP</w:t>
      </w:r>
      <w:r w:rsidR="00B9128B" w:rsidRPr="00ED6435">
        <w:rPr>
          <w:rFonts w:ascii="Arial" w:hAnsi="Arial" w:cs="Arial"/>
          <w:szCs w:val="22"/>
        </w:rPr>
        <w:t xml:space="preserve"> </w:t>
      </w:r>
      <w:r w:rsidR="00B9128B" w:rsidRPr="00C62699">
        <w:rPr>
          <w:rFonts w:ascii="Arial" w:hAnsi="Arial" w:cs="Arial"/>
          <w:szCs w:val="22"/>
        </w:rPr>
        <w:t xml:space="preserve">vyžadováno (dokumentace technického řešení PSZ), a které se předávají ve formátu </w:t>
      </w:r>
      <w:r w:rsidR="00B9128B" w:rsidRPr="00C62699">
        <w:rPr>
          <w:rFonts w:ascii="Arial" w:hAnsi="Arial" w:cs="Arial"/>
          <w:i/>
          <w:iCs/>
          <w:szCs w:val="22"/>
        </w:rPr>
        <w:t>dgn</w:t>
      </w:r>
      <w:r w:rsidR="00B9128B" w:rsidRPr="00C62699">
        <w:rPr>
          <w:rFonts w:ascii="Arial" w:hAnsi="Arial" w:cs="Arial"/>
          <w:szCs w:val="22"/>
        </w:rPr>
        <w:t xml:space="preserve"> nebo </w:t>
      </w:r>
      <w:r w:rsidR="00B9128B" w:rsidRPr="00C62699">
        <w:rPr>
          <w:rFonts w:ascii="Arial" w:hAnsi="Arial" w:cs="Arial"/>
          <w:i/>
          <w:iCs/>
          <w:szCs w:val="22"/>
        </w:rPr>
        <w:t>vyk</w:t>
      </w:r>
      <w:r w:rsidR="00B9128B" w:rsidRPr="00C62699">
        <w:rPr>
          <w:rFonts w:ascii="Arial" w:hAnsi="Arial" w:cs="Arial"/>
          <w:szCs w:val="22"/>
        </w:rPr>
        <w:t xml:space="preserve"> a v souřadnicovém systému S-JTSK.  </w:t>
      </w:r>
      <w:bookmarkStart w:id="47" w:name="_Ref51577978"/>
    </w:p>
    <w:p w14:paraId="744E5151" w14:textId="6CCF0A43" w:rsidR="00D6025B" w:rsidRDefault="00D6025B" w:rsidP="00B77235">
      <w:pPr>
        <w:pStyle w:val="Level2"/>
        <w:spacing w:line="240" w:lineRule="auto"/>
        <w:ind w:left="567" w:hanging="567"/>
        <w:jc w:val="both"/>
        <w:rPr>
          <w:rFonts w:ascii="Arial" w:hAnsi="Arial" w:cs="Arial"/>
          <w:szCs w:val="22"/>
        </w:rPr>
      </w:pPr>
      <w:r w:rsidRPr="00D6025B">
        <w:rPr>
          <w:rFonts w:ascii="Arial" w:hAnsi="Arial" w:cs="Arial"/>
          <w:szCs w:val="22"/>
        </w:rPr>
        <w:t xml:space="preserve">Vypracování dokumentace </w:t>
      </w:r>
      <w:r>
        <w:rPr>
          <w:rFonts w:ascii="Arial" w:hAnsi="Arial" w:cs="Arial"/>
          <w:szCs w:val="22"/>
        </w:rPr>
        <w:t xml:space="preserve">aktualizace </w:t>
      </w:r>
      <w:r w:rsidRPr="00D6025B">
        <w:rPr>
          <w:rFonts w:ascii="Arial" w:hAnsi="Arial" w:cs="Arial"/>
          <w:szCs w:val="22"/>
        </w:rPr>
        <w:t>PSZ – 2x listinné a 2x digitální vyhotovení (CD/DVD) určené po jednom z obou forem vyhotovení Objednateli, jedno listinné vyhotovení určené příslušné obci a jedno digitální vyhotovení určené příslušné obci s rozšířenou působností;</w:t>
      </w:r>
    </w:p>
    <w:p w14:paraId="6C69781B" w14:textId="77777777" w:rsidR="00D6025B" w:rsidRPr="00D6025B" w:rsidRDefault="00D6025B" w:rsidP="00D6025B">
      <w:pPr>
        <w:pStyle w:val="Level2"/>
        <w:spacing w:line="240" w:lineRule="auto"/>
        <w:ind w:left="567" w:hanging="567"/>
        <w:jc w:val="both"/>
        <w:rPr>
          <w:rFonts w:ascii="Arial" w:hAnsi="Arial" w:cs="Arial"/>
          <w:szCs w:val="22"/>
        </w:rPr>
      </w:pPr>
      <w:r w:rsidRPr="00D6025B">
        <w:rPr>
          <w:rFonts w:ascii="Arial" w:hAnsi="Arial" w:cs="Arial"/>
          <w:szCs w:val="22"/>
        </w:rPr>
        <w:t>Vypracování dokumentace technického řešení – 1x listinné a 2x digitální vyhotovení (CD/DVD), určené po jednom z obou forem vyhotovení Objednateli, a jedno digitální vyhotovení určené příslušné obci s rozšířenou působností;</w:t>
      </w:r>
    </w:p>
    <w:bookmarkEnd w:id="47"/>
    <w:p w14:paraId="08FD356D" w14:textId="6EBA9A3F" w:rsidR="00B9128B" w:rsidRPr="00ED6435" w:rsidRDefault="00C267D9" w:rsidP="00B77235">
      <w:pPr>
        <w:pStyle w:val="Level2"/>
        <w:spacing w:line="240" w:lineRule="auto"/>
        <w:ind w:left="567" w:hanging="567"/>
        <w:jc w:val="both"/>
        <w:rPr>
          <w:rFonts w:ascii="Arial" w:hAnsi="Arial" w:cs="Arial"/>
          <w:szCs w:val="22"/>
        </w:rPr>
      </w:pPr>
      <w:r>
        <w:rPr>
          <w:rFonts w:ascii="Arial" w:hAnsi="Arial" w:cs="Arial"/>
          <w:szCs w:val="22"/>
        </w:rPr>
        <w:t xml:space="preserve">Aktualizace </w:t>
      </w:r>
      <w:r w:rsidR="00B9128B" w:rsidRPr="00ED6435">
        <w:rPr>
          <w:rFonts w:ascii="Arial" w:hAnsi="Arial" w:cs="Arial"/>
          <w:szCs w:val="22"/>
        </w:rPr>
        <w:t xml:space="preserve">PSZ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00A4505A" w:rsidRPr="00ED6435">
        <w:rPr>
          <w:rFonts w:ascii="Arial" w:hAnsi="Arial" w:cs="Arial"/>
          <w:szCs w:val="22"/>
        </w:rPr>
        <w:t>Grafické přílohy budou zpracovány podle § 23 odst. 3 Vyhlášky.</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48" w:name="_Ref31182897"/>
      <w:r w:rsidRPr="00ED6435">
        <w:rPr>
          <w:rFonts w:ascii="Arial" w:hAnsi="Arial" w:cs="Arial"/>
          <w:szCs w:val="22"/>
        </w:rPr>
        <w:lastRenderedPageBreak/>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4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49" w:name="_Ref26987952"/>
      <w:r w:rsidRPr="00312425">
        <w:rPr>
          <w:rFonts w:ascii="Arial" w:hAnsi="Arial" w:cs="Arial"/>
          <w:szCs w:val="22"/>
        </w:rPr>
        <w:t>Poddodavatelé</w:t>
      </w:r>
      <w:bookmarkEnd w:id="49"/>
    </w:p>
    <w:p w14:paraId="3A5F466B" w14:textId="6594BA50" w:rsidR="003E76BF" w:rsidRPr="00ED6435" w:rsidRDefault="003E76BF" w:rsidP="000371C6">
      <w:pPr>
        <w:pStyle w:val="Level2"/>
        <w:spacing w:line="240" w:lineRule="auto"/>
        <w:ind w:left="567" w:hanging="567"/>
        <w:jc w:val="both"/>
        <w:rPr>
          <w:rFonts w:ascii="Arial" w:hAnsi="Arial" w:cs="Arial"/>
          <w:szCs w:val="22"/>
        </w:rPr>
      </w:pPr>
      <w:bookmarkStart w:id="5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50"/>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5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5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5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5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53"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53"/>
    </w:p>
    <w:p w14:paraId="746AF462" w14:textId="0ED84F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w:t>
      </w:r>
      <w:r w:rsidR="00DA22A6">
        <w:rPr>
          <w:rFonts w:ascii="Arial" w:hAnsi="Arial" w:cs="Arial"/>
          <w:szCs w:val="22"/>
        </w:rPr>
        <w:t>Díla</w:t>
      </w:r>
      <w:r w:rsidR="00051DEB" w:rsidRPr="00C62699">
        <w:rPr>
          <w:rFonts w:ascii="Arial" w:hAnsi="Arial" w:cs="Arial"/>
          <w:szCs w:val="22"/>
        </w:rPr>
        <w:t>, při kter</w:t>
      </w:r>
      <w:r w:rsidR="00DA22A6">
        <w:rPr>
          <w:rFonts w:ascii="Arial" w:hAnsi="Arial" w:cs="Arial"/>
          <w:szCs w:val="22"/>
        </w:rPr>
        <w:t>ém</w:t>
      </w:r>
      <w:r w:rsidR="00051DEB" w:rsidRPr="00C62699">
        <w:rPr>
          <w:rFonts w:ascii="Arial" w:hAnsi="Arial" w:cs="Arial"/>
          <w:szCs w:val="22"/>
        </w:rPr>
        <w:t xml:space="preserve">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oulad Díla,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745AFF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w:t>
      </w:r>
      <w:r w:rsidR="009B50A2" w:rsidRPr="00C62699">
        <w:rPr>
          <w:rFonts w:ascii="Arial" w:hAnsi="Arial" w:cs="Arial"/>
          <w:szCs w:val="22"/>
        </w:rPr>
        <w:t>k akceptačnímu řízení v termín</w:t>
      </w:r>
      <w:r w:rsidR="00DA22A6">
        <w:rPr>
          <w:rFonts w:ascii="Arial" w:hAnsi="Arial" w:cs="Arial"/>
          <w:szCs w:val="22"/>
        </w:rPr>
        <w:t>u</w:t>
      </w:r>
      <w:r w:rsidR="009B50A2" w:rsidRPr="00C62699">
        <w:rPr>
          <w:rFonts w:ascii="Arial" w:hAnsi="Arial" w:cs="Arial"/>
          <w:szCs w:val="22"/>
        </w:rPr>
        <w:t xml:space="preserve"> uveden</w:t>
      </w:r>
      <w:r w:rsidR="00DA22A6">
        <w:rPr>
          <w:rFonts w:ascii="Arial" w:hAnsi="Arial" w:cs="Arial"/>
          <w:szCs w:val="22"/>
        </w:rPr>
        <w:t>ém</w:t>
      </w:r>
      <w:r w:rsidR="009B50A2" w:rsidRPr="00C62699">
        <w:rPr>
          <w:rFonts w:ascii="Arial" w:hAnsi="Arial" w:cs="Arial"/>
          <w:szCs w:val="22"/>
        </w:rPr>
        <w:t xml:space="preserve"> </w:t>
      </w:r>
      <w:r w:rsidR="00DA22A6">
        <w:rPr>
          <w:rFonts w:ascii="Arial" w:hAnsi="Arial" w:cs="Arial"/>
          <w:szCs w:val="22"/>
        </w:rPr>
        <w:t>ve smlouvě o dílo</w:t>
      </w:r>
      <w:r w:rsidR="009B50A2" w:rsidRPr="00C62699">
        <w:rPr>
          <w:rFonts w:ascii="Arial" w:hAnsi="Arial" w:cs="Arial"/>
          <w:szCs w:val="22"/>
        </w:rPr>
        <w:t xml:space="preserve">,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w:t>
      </w:r>
      <w:r w:rsidR="00DA22A6">
        <w:rPr>
          <w:rFonts w:ascii="Arial" w:hAnsi="Arial" w:cs="Arial"/>
          <w:szCs w:val="22"/>
        </w:rPr>
        <w:t>bu</w:t>
      </w:r>
      <w:r w:rsidR="00127C34" w:rsidRPr="00C62699">
        <w:rPr>
          <w:rFonts w:ascii="Arial" w:hAnsi="Arial" w:cs="Arial"/>
          <w:szCs w:val="22"/>
        </w:rPr>
        <w:t>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 xml:space="preserve">o </w:t>
      </w:r>
      <w:r w:rsidR="00127C34" w:rsidRPr="00C62699">
        <w:rPr>
          <w:rFonts w:ascii="Arial" w:hAnsi="Arial" w:cs="Arial"/>
          <w:szCs w:val="22"/>
        </w:rPr>
        <w:t xml:space="preserve">v sídle SPÚ – Krajského pozemkového úřadu, Pobočky </w:t>
      </w:r>
      <w:r w:rsidR="005848AC">
        <w:rPr>
          <w:rFonts w:ascii="Arial" w:hAnsi="Arial" w:cs="Arial"/>
          <w:szCs w:val="22"/>
        </w:rPr>
        <w:t>Prachatice</w:t>
      </w:r>
      <w:r w:rsidR="00127C34" w:rsidRPr="00C62699">
        <w:rPr>
          <w:rFonts w:ascii="Arial" w:hAnsi="Arial" w:cs="Arial"/>
          <w:szCs w:val="22"/>
        </w:rPr>
        <w:t xml:space="preserve">, adresa </w:t>
      </w:r>
      <w:r w:rsidR="005848AC">
        <w:rPr>
          <w:rFonts w:ascii="Arial" w:hAnsi="Arial" w:cs="Arial"/>
          <w:szCs w:val="22"/>
        </w:rPr>
        <w:t>Vodňanská 329, 383 01 Prachatice</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DE3E99D" w:rsidR="00FF7CCA" w:rsidRPr="00A67ADB" w:rsidRDefault="00FF7CCA" w:rsidP="5784E4A4">
      <w:pPr>
        <w:pStyle w:val="Level2"/>
        <w:spacing w:line="240" w:lineRule="auto"/>
        <w:ind w:left="567" w:hanging="567"/>
        <w:jc w:val="both"/>
        <w:rPr>
          <w:rFonts w:ascii="Arial" w:hAnsi="Arial" w:cs="Arial"/>
        </w:rPr>
      </w:pPr>
      <w:bookmarkStart w:id="5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w:t>
      </w:r>
      <w:r w:rsidRPr="00A67ADB">
        <w:rPr>
          <w:rFonts w:ascii="Arial" w:hAnsi="Arial" w:cs="Arial"/>
        </w:rPr>
        <w:t xml:space="preserve">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 xml:space="preserve">Díla, </w:t>
      </w:r>
      <w:r w:rsidRPr="00A67ADB">
        <w:rPr>
          <w:rFonts w:ascii="Arial" w:hAnsi="Arial" w:cs="Arial"/>
        </w:rPr>
        <w:t>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5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5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54"/>
    </w:p>
    <w:p w14:paraId="048BFDE6" w14:textId="58C3C4FC" w:rsidR="00FF7CCA" w:rsidRPr="00C62699" w:rsidRDefault="00C411CC" w:rsidP="00B77235">
      <w:pPr>
        <w:pStyle w:val="Level2"/>
        <w:spacing w:line="240" w:lineRule="auto"/>
        <w:ind w:left="567" w:hanging="567"/>
        <w:jc w:val="both"/>
        <w:rPr>
          <w:rFonts w:ascii="Arial" w:hAnsi="Arial" w:cs="Arial"/>
          <w:szCs w:val="22"/>
        </w:rPr>
      </w:pPr>
      <w:bookmarkStart w:id="56" w:name="_Ref50734694"/>
      <w:bookmarkStart w:id="57" w:name="_Ref58404253"/>
      <w:r w:rsidRPr="00C62699">
        <w:rPr>
          <w:rFonts w:ascii="Arial" w:hAnsi="Arial" w:cs="Arial"/>
          <w:szCs w:val="22"/>
        </w:rPr>
        <w:t>V případě nepřevzetí Díla,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považováno za nepřevzaté. Po odstranění vad Zhotovitel předá znovu Dílo,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56"/>
      <w:bookmarkEnd w:id="57"/>
    </w:p>
    <w:p w14:paraId="099823C5" w14:textId="2993791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V případě, že bude Objednatelem zjištěno, že Dílo,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 xml:space="preserve">(a) se pak bude počítat ode dne následujícího po doručení oznámení o nepřevzetí Díla, </w:t>
      </w:r>
      <w:r w:rsidR="00980FE6">
        <w:rPr>
          <w:rFonts w:ascii="Arial" w:hAnsi="Arial" w:cs="Arial"/>
        </w:rPr>
        <w:t xml:space="preserve">s </w:t>
      </w:r>
      <w:r w:rsidRPr="5784E4A4">
        <w:rPr>
          <w:rFonts w:ascii="Arial" w:hAnsi="Arial" w:cs="Arial"/>
        </w:rPr>
        <w:t>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Takto stanovená lhůta bude uplatněna do definitivního odstranění</w:t>
      </w:r>
      <w:r w:rsidRPr="5784E4A4">
        <w:rPr>
          <w:rFonts w:ascii="Arial" w:hAnsi="Arial" w:cs="Arial"/>
        </w:rPr>
        <w:t xml:space="preserve"> vad a převzetí Díla. Pokud Dílo nebude pro vady převzato ani do šesti (6) měsíců od prvního opětovného převzetí Díla, má Objednatel právo od Smlouvy odstoupit.</w:t>
      </w:r>
    </w:p>
    <w:p w14:paraId="2CA0ED6C" w14:textId="443C4772" w:rsidR="000E560F" w:rsidRPr="00C62699" w:rsidRDefault="00FF7CCA" w:rsidP="00B77235">
      <w:pPr>
        <w:pStyle w:val="Level2"/>
        <w:spacing w:line="240" w:lineRule="auto"/>
        <w:ind w:left="567" w:hanging="567"/>
        <w:jc w:val="both"/>
        <w:rPr>
          <w:rFonts w:ascii="Arial" w:hAnsi="Arial" w:cs="Arial"/>
          <w:szCs w:val="22"/>
        </w:rPr>
      </w:pPr>
      <w:bookmarkStart w:id="58" w:name="_Ref50734071"/>
      <w:bookmarkStart w:id="59" w:name="_Ref62047823"/>
      <w:r w:rsidRPr="00C62699">
        <w:rPr>
          <w:rFonts w:ascii="Arial" w:hAnsi="Arial" w:cs="Arial"/>
          <w:szCs w:val="22"/>
        </w:rPr>
        <w:t xml:space="preserve">Akceptační řízení končí a </w:t>
      </w:r>
      <w:r w:rsidR="000E560F" w:rsidRPr="00C62699">
        <w:rPr>
          <w:rFonts w:ascii="Arial" w:hAnsi="Arial" w:cs="Arial"/>
          <w:szCs w:val="22"/>
        </w:rPr>
        <w:t xml:space="preserve">Dílo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58"/>
      <w:r w:rsidR="00001B85" w:rsidRPr="00C62699">
        <w:rPr>
          <w:rFonts w:ascii="Arial" w:hAnsi="Arial" w:cs="Arial"/>
          <w:szCs w:val="22"/>
        </w:rPr>
        <w:t>.</w:t>
      </w:r>
      <w:bookmarkEnd w:id="59"/>
    </w:p>
    <w:p w14:paraId="2292CA35" w14:textId="0322C876" w:rsidR="00F87D91" w:rsidRPr="000B7BCF" w:rsidRDefault="00F87D91" w:rsidP="000B7BCF">
      <w:pPr>
        <w:pStyle w:val="Level2"/>
        <w:spacing w:line="240" w:lineRule="auto"/>
        <w:ind w:left="567" w:hanging="567"/>
        <w:jc w:val="both"/>
        <w:rPr>
          <w:rFonts w:ascii="Arial" w:hAnsi="Arial" w:cs="Arial"/>
          <w:szCs w:val="22"/>
        </w:rPr>
      </w:pPr>
      <w:r w:rsidRPr="000B7BCF">
        <w:rPr>
          <w:rFonts w:ascii="Arial" w:hAnsi="Arial" w:cs="Arial"/>
          <w:szCs w:val="22"/>
        </w:rPr>
        <w:t xml:space="preserve">Zvláštní pravidla pro provedení </w:t>
      </w:r>
      <w:r w:rsidR="000B7BCF" w:rsidRPr="000B7BCF">
        <w:rPr>
          <w:rFonts w:ascii="Arial" w:hAnsi="Arial" w:cs="Arial"/>
          <w:szCs w:val="22"/>
        </w:rPr>
        <w:t>díla</w:t>
      </w:r>
      <w:r w:rsidR="000B7BCF">
        <w:rPr>
          <w:rFonts w:ascii="Arial" w:hAnsi="Arial" w:cs="Arial"/>
          <w:szCs w:val="22"/>
        </w:rPr>
        <w:t xml:space="preserve"> - </w:t>
      </w:r>
      <w:r w:rsidRPr="000B7BCF">
        <w:rPr>
          <w:rFonts w:ascii="Arial" w:hAnsi="Arial" w:cs="Arial"/>
          <w:szCs w:val="22"/>
        </w:rPr>
        <w:t xml:space="preserve">Akceptační řízení nebude úspěšně dokončeno, </w:t>
      </w:r>
      <w:r w:rsidR="000B7BCF" w:rsidRPr="000B7BCF">
        <w:rPr>
          <w:rFonts w:ascii="Arial" w:hAnsi="Arial" w:cs="Arial"/>
          <w:szCs w:val="22"/>
        </w:rPr>
        <w:t>pokud</w:t>
      </w:r>
      <w:r w:rsidRPr="000B7BCF">
        <w:rPr>
          <w:rFonts w:ascii="Arial" w:hAnsi="Arial" w:cs="Arial"/>
          <w:szCs w:val="22"/>
        </w:rPr>
        <w:t xml:space="preserve"> nebude </w:t>
      </w:r>
      <w:r w:rsidR="000B7BCF" w:rsidRPr="000B7BCF">
        <w:rPr>
          <w:rFonts w:ascii="Arial" w:hAnsi="Arial" w:cs="Arial"/>
          <w:szCs w:val="22"/>
        </w:rPr>
        <w:t xml:space="preserve">dílo </w:t>
      </w:r>
      <w:r w:rsidRPr="000B7BCF">
        <w:rPr>
          <w:rFonts w:ascii="Arial" w:hAnsi="Arial" w:cs="Arial"/>
        </w:rPr>
        <w:t>schválen</w:t>
      </w:r>
      <w:r w:rsidR="000B7BCF" w:rsidRPr="000B7BCF">
        <w:rPr>
          <w:rFonts w:ascii="Arial" w:hAnsi="Arial" w:cs="Arial"/>
        </w:rPr>
        <w:t>o</w:t>
      </w:r>
      <w:r w:rsidRPr="000B7BCF">
        <w:rPr>
          <w:rFonts w:ascii="Arial" w:hAnsi="Arial" w:cs="Arial"/>
        </w:rPr>
        <w:t xml:space="preserve"> zastupitelstvem obce</w:t>
      </w:r>
      <w:r w:rsidR="000B7BCF" w:rsidRPr="000B7BCF">
        <w:rPr>
          <w:rFonts w:ascii="Arial" w:hAnsi="Arial" w:cs="Arial"/>
        </w:rPr>
        <w:t xml:space="preserve"> Šumavské Hoštice</w:t>
      </w:r>
      <w:r w:rsidRPr="000B7BCF">
        <w:rPr>
          <w:rFonts w:ascii="Arial" w:hAnsi="Arial" w:cs="Arial"/>
        </w:rPr>
        <w:t xml:space="preserve"> na veřejném zasedání;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60" w:name="_Ref50757872"/>
      <w:r w:rsidRPr="00C62699">
        <w:rPr>
          <w:rFonts w:ascii="Arial" w:hAnsi="Arial" w:cs="Arial"/>
          <w:szCs w:val="22"/>
        </w:rPr>
        <w:t>Práva duševního vlastnictví</w:t>
      </w:r>
      <w:bookmarkEnd w:id="60"/>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6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61"/>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6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6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6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64" w:name="3dy6vkm" w:colFirst="0" w:colLast="0"/>
      <w:bookmarkEnd w:id="64"/>
      <w:r w:rsidRPr="00ED6435">
        <w:rPr>
          <w:rFonts w:ascii="Arial" w:hAnsi="Arial" w:cs="Arial"/>
          <w:szCs w:val="22"/>
        </w:rPr>
        <w:t>.</w:t>
      </w:r>
      <w:bookmarkEnd w:id="6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65"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6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66" w:name="1fob9te"/>
      <w:bookmarkEnd w:id="66"/>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67" w:name="_Ref40712548"/>
      <w:bookmarkStart w:id="68" w:name="_Ref50746594"/>
      <w:bookmarkStart w:id="69" w:name="_Ref464484026"/>
      <w:r w:rsidRPr="00ED6435">
        <w:rPr>
          <w:rFonts w:ascii="Arial" w:hAnsi="Arial" w:cs="Arial"/>
          <w:szCs w:val="22"/>
        </w:rPr>
        <w:t>Ochrana osobních údajů</w:t>
      </w:r>
      <w:bookmarkEnd w:id="67"/>
      <w:r w:rsidRPr="00ED6435">
        <w:rPr>
          <w:rFonts w:ascii="Arial" w:hAnsi="Arial" w:cs="Arial"/>
          <w:szCs w:val="22"/>
        </w:rPr>
        <w:t xml:space="preserve"> a Důvěrných informací</w:t>
      </w:r>
      <w:bookmarkEnd w:id="6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70"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70"/>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7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7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7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7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6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73" w:name="_Toc289800492"/>
      <w:bookmarkStart w:id="74" w:name="_Ref291179101"/>
      <w:bookmarkStart w:id="75" w:name="_Toc312929180"/>
      <w:bookmarkStart w:id="76" w:name="_Toc378536906"/>
      <w:bookmarkStart w:id="77" w:name="_Ref378613694"/>
      <w:bookmarkStart w:id="78" w:name="_Ref17209282"/>
      <w:bookmarkStart w:id="79" w:name="_Ref17237912"/>
      <w:bookmarkStart w:id="80" w:name="_Ref50745432"/>
      <w:bookmarkStart w:id="81" w:name="_Ref50753842"/>
      <w:bookmarkStart w:id="82" w:name="_Ref50762946"/>
      <w:r w:rsidRPr="00C62699">
        <w:rPr>
          <w:rFonts w:ascii="Arial" w:hAnsi="Arial" w:cs="Arial"/>
          <w:szCs w:val="22"/>
        </w:rPr>
        <w:t>Záruka za jakost, práva z vad</w:t>
      </w:r>
      <w:bookmarkEnd w:id="73"/>
      <w:bookmarkEnd w:id="74"/>
      <w:bookmarkEnd w:id="75"/>
      <w:r w:rsidRPr="00C62699">
        <w:rPr>
          <w:rFonts w:ascii="Arial" w:hAnsi="Arial" w:cs="Arial"/>
          <w:szCs w:val="22"/>
        </w:rPr>
        <w:t>ného plnění</w:t>
      </w:r>
      <w:bookmarkEnd w:id="76"/>
      <w:bookmarkEnd w:id="77"/>
      <w:bookmarkEnd w:id="78"/>
      <w:bookmarkEnd w:id="79"/>
      <w:bookmarkEnd w:id="80"/>
      <w:bookmarkEnd w:id="81"/>
      <w:bookmarkEnd w:id="82"/>
    </w:p>
    <w:p w14:paraId="54AF38D9" w14:textId="3E53BB6E" w:rsidR="008D4ECD" w:rsidRPr="00C62699" w:rsidRDefault="008D4ECD" w:rsidP="00B77235">
      <w:pPr>
        <w:pStyle w:val="Level2"/>
        <w:spacing w:line="240" w:lineRule="auto"/>
        <w:ind w:left="567" w:hanging="567"/>
        <w:jc w:val="both"/>
        <w:rPr>
          <w:rFonts w:ascii="Arial" w:hAnsi="Arial" w:cs="Arial"/>
          <w:szCs w:val="22"/>
        </w:rPr>
      </w:pPr>
      <w:bookmarkStart w:id="83" w:name="_Ref50763291"/>
      <w:bookmarkStart w:id="8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83"/>
      <w:r w:rsidRPr="00C62699">
        <w:rPr>
          <w:rFonts w:ascii="Arial" w:hAnsi="Arial" w:cs="Arial"/>
          <w:szCs w:val="22"/>
        </w:rPr>
        <w:t xml:space="preserve"> </w:t>
      </w:r>
      <w:bookmarkEnd w:id="8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8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86" w:name="_Ref310432732"/>
      <w:bookmarkStart w:id="8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8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85"/>
      <w:bookmarkEnd w:id="86"/>
      <w:bookmarkEnd w:id="87"/>
      <w:bookmarkEnd w:id="88"/>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89" w:name="_Ref517375268"/>
      <w:bookmarkStart w:id="90" w:name="_Toc532815641"/>
      <w:bookmarkStart w:id="91" w:name="_Toc48912290"/>
      <w:r w:rsidRPr="00ED6435">
        <w:rPr>
          <w:rFonts w:ascii="Arial" w:hAnsi="Arial" w:cs="Arial"/>
          <w:szCs w:val="22"/>
        </w:rPr>
        <w:t>Nárok na náhradu újmy</w:t>
      </w:r>
      <w:bookmarkEnd w:id="89"/>
      <w:bookmarkEnd w:id="90"/>
      <w:bookmarkEnd w:id="9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92" w:name="_Ref50582832"/>
      <w:bookmarkStart w:id="93" w:name="_Hlk30403582"/>
      <w:r w:rsidRPr="00ED6435">
        <w:rPr>
          <w:rFonts w:ascii="Arial" w:hAnsi="Arial" w:cs="Arial"/>
          <w:szCs w:val="22"/>
        </w:rPr>
        <w:t>Okolnosti vylučující povinnost k náhradě újmy</w:t>
      </w:r>
      <w:bookmarkEnd w:id="9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94" w:name="_Ref478006328"/>
      <w:bookmarkStart w:id="9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9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9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95"/>
      <w:bookmarkEnd w:id="96"/>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97" w:name="_Ref50753852"/>
      <w:r w:rsidRPr="00ED6435">
        <w:rPr>
          <w:rFonts w:ascii="Arial" w:hAnsi="Arial" w:cs="Arial"/>
          <w:szCs w:val="22"/>
        </w:rPr>
        <w:t>Sankční ujednání</w:t>
      </w:r>
      <w:bookmarkEnd w:id="9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9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98"/>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9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99"/>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0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00"/>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D03E67D" w14:textId="0204A04C" w:rsidR="00F67F47" w:rsidRPr="00C62699" w:rsidRDefault="003C0848" w:rsidP="00B77235">
      <w:pPr>
        <w:pStyle w:val="Level2"/>
        <w:spacing w:line="240" w:lineRule="auto"/>
        <w:ind w:left="567" w:hanging="567"/>
        <w:jc w:val="both"/>
        <w:rPr>
          <w:rFonts w:ascii="Arial" w:hAnsi="Arial" w:cs="Arial"/>
          <w:szCs w:val="22"/>
        </w:rPr>
      </w:pPr>
      <w:bookmarkStart w:id="101" w:name="_Ref18364689"/>
      <w:bookmarkEnd w:id="93"/>
      <w:r w:rsidRPr="00C62699">
        <w:rPr>
          <w:rFonts w:ascii="Arial" w:hAnsi="Arial" w:cs="Arial"/>
          <w:szCs w:val="22"/>
        </w:rPr>
        <w:t xml:space="preserve">Vyhrazené změny </w:t>
      </w:r>
      <w:r w:rsidR="00F67F47" w:rsidRPr="00C62699">
        <w:rPr>
          <w:rFonts w:ascii="Arial" w:hAnsi="Arial" w:cs="Arial"/>
          <w:szCs w:val="22"/>
        </w:rPr>
        <w:t xml:space="preserve">nesmí dojít ke změně celkové povahy </w:t>
      </w:r>
      <w:r w:rsidR="00A50FEF" w:rsidRPr="00C62699">
        <w:rPr>
          <w:rFonts w:ascii="Arial" w:hAnsi="Arial" w:cs="Arial"/>
          <w:szCs w:val="22"/>
        </w:rPr>
        <w:t>V</w:t>
      </w:r>
      <w:r w:rsidR="00F67F47"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0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02" w:name="_Ref93321339"/>
      <w:bookmarkStart w:id="103"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02"/>
      <w:r w:rsidR="0021275B" w:rsidRPr="00C62699">
        <w:rPr>
          <w:rFonts w:ascii="Arial" w:hAnsi="Arial" w:cs="Arial"/>
          <w:szCs w:val="22"/>
          <w:u w:val="single"/>
        </w:rPr>
        <w:t xml:space="preserve"> </w:t>
      </w:r>
    </w:p>
    <w:bookmarkEnd w:id="10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04" w:name="_Ref370146871"/>
      <w:r w:rsidRPr="00ED6435">
        <w:rPr>
          <w:rFonts w:ascii="Arial" w:hAnsi="Arial" w:cs="Arial"/>
          <w:szCs w:val="22"/>
        </w:rPr>
        <w:t>Zhotovitel je oprávněn odstoupit od této Smlouvy pouze v případě jejího podstatného porušení, jestliže:</w:t>
      </w:r>
      <w:bookmarkEnd w:id="10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05" w:name="_Ref50536468"/>
      <w:bookmarkStart w:id="10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05"/>
      <w:r w:rsidRPr="00ED6435">
        <w:rPr>
          <w:rFonts w:ascii="Arial" w:hAnsi="Arial" w:cs="Arial"/>
          <w:szCs w:val="22"/>
        </w:rPr>
        <w:t xml:space="preserve"> Protokol musí obsahovat zejména</w:t>
      </w:r>
      <w:r w:rsidR="00F65669" w:rsidRPr="00ED6435">
        <w:rPr>
          <w:rFonts w:ascii="Arial" w:hAnsi="Arial" w:cs="Arial"/>
          <w:szCs w:val="22"/>
        </w:rPr>
        <w:t>:</w:t>
      </w:r>
      <w:bookmarkEnd w:id="10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0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0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08" w:name="_Ref50753902"/>
      <w:bookmarkStart w:id="109" w:name="_Ref450559147"/>
      <w:bookmarkStart w:id="110" w:name="_Ref469512616"/>
      <w:bookmarkStart w:id="111" w:name="_Ref64871784"/>
      <w:bookmarkStart w:id="11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0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09"/>
      <w:bookmarkEnd w:id="110"/>
      <w:r w:rsidR="00A111D3" w:rsidRPr="00ED6435">
        <w:rPr>
          <w:rFonts w:ascii="Arial" w:hAnsi="Arial" w:cs="Arial"/>
          <w:szCs w:val="22"/>
        </w:rPr>
        <w:t>.</w:t>
      </w:r>
      <w:bookmarkEnd w:id="11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1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13" w:name="_Ref50585481"/>
      <w:r w:rsidRPr="00ED6435">
        <w:rPr>
          <w:rFonts w:ascii="Arial" w:hAnsi="Arial" w:cs="Arial"/>
          <w:szCs w:val="22"/>
        </w:rPr>
        <w:t>Závěrečná ustanovení</w:t>
      </w:r>
      <w:bookmarkEnd w:id="11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1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1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14"/>
      <w:bookmarkEnd w:id="11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16" w:name="_Hlk57980945"/>
      <w:bookmarkStart w:id="117" w:name="_Ref378752179"/>
      <w:bookmarkStart w:id="118" w:name="_Toc289800496"/>
      <w:bookmarkStart w:id="11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16"/>
      <w:bookmarkEnd w:id="117"/>
      <w:bookmarkEnd w:id="118"/>
      <w:bookmarkEnd w:id="11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2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2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2F91170F" w14:textId="5C07C0FB" w:rsidR="002D1314" w:rsidRDefault="002D1314" w:rsidP="00B77235">
      <w:pPr>
        <w:pStyle w:val="Level2"/>
        <w:spacing w:line="240" w:lineRule="auto"/>
        <w:ind w:left="567" w:hanging="567"/>
        <w:jc w:val="both"/>
        <w:rPr>
          <w:rFonts w:ascii="Arial" w:hAnsi="Arial" w:cs="Arial"/>
        </w:rPr>
      </w:pPr>
      <w:r w:rsidRPr="003C4299">
        <w:rPr>
          <w:rFonts w:ascii="Arial" w:hAnsi="Arial" w:cs="Arial"/>
        </w:rPr>
        <w:t xml:space="preserve">Smlouva je vyhotovena </w:t>
      </w:r>
      <w:r w:rsidR="00742876">
        <w:rPr>
          <w:rFonts w:ascii="Arial" w:hAnsi="Arial" w:cs="Arial"/>
        </w:rPr>
        <w:t>elektronicky</w:t>
      </w:r>
      <w:r w:rsidRPr="003C4299">
        <w:rPr>
          <w:rFonts w:ascii="Arial" w:hAnsi="Arial" w:cs="Arial"/>
        </w:rPr>
        <w:t>.</w:t>
      </w:r>
    </w:p>
    <w:p w14:paraId="4DEAE426" w14:textId="7693C262" w:rsidR="00321220" w:rsidRPr="00ED6435" w:rsidRDefault="00321220" w:rsidP="00B77235">
      <w:pPr>
        <w:spacing w:after="0" w:line="240" w:lineRule="auto"/>
        <w:jc w:val="both"/>
        <w:rPr>
          <w:rFonts w:ascii="Arial" w:hAnsi="Arial" w:cs="Arial"/>
          <w:b/>
        </w:rPr>
      </w:pP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10D3BF4" w:rsidR="002B735B" w:rsidRPr="00ED6435"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1D952A8E" w:rsidR="002B735B" w:rsidRDefault="00403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7E8E5449" w14:textId="4BAA6CED" w:rsidR="003356FC" w:rsidRPr="00ED6435" w:rsidRDefault="003356F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611AB54C" w14:textId="77777777" w:rsidR="002B735B" w:rsidRPr="00ED6435" w:rsidRDefault="002B735B" w:rsidP="00B77235">
      <w:pPr>
        <w:spacing w:before="240" w:line="240" w:lineRule="auto"/>
        <w:jc w:val="both"/>
        <w:rPr>
          <w:rFonts w:ascii="Arial" w:hAnsi="Arial" w:cs="Arial"/>
          <w:b/>
        </w:rPr>
      </w:pPr>
    </w:p>
    <w:p w14:paraId="306B9D20" w14:textId="7B76EE31" w:rsidR="001231F2" w:rsidRPr="00ED6435" w:rsidRDefault="001231F2" w:rsidP="003356FC">
      <w:pPr>
        <w:spacing w:line="240" w:lineRule="auto"/>
        <w:rPr>
          <w:rFonts w:ascii="Arial" w:hAnsi="Arial" w:cs="Arial"/>
          <w:b/>
          <w:i/>
          <w:iCs/>
          <w:caps/>
        </w:rPr>
      </w:pP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130FFA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E34659" w:rsidRPr="00E34659">
      <w:rPr>
        <w:szCs w:val="16"/>
      </w:rPr>
      <w:t>Aktualizace plánu společných zařízení – KoPÚ v katastrálním území Šumavské Hoštice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0EAE287" w:rsidR="00043079" w:rsidRPr="001D4BED" w:rsidRDefault="00043079" w:rsidP="00942403">
    <w:pPr>
      <w:pStyle w:val="Zhlav"/>
      <w:pBdr>
        <w:bottom w:val="single" w:sz="6" w:space="1" w:color="auto"/>
      </w:pBdr>
      <w:tabs>
        <w:tab w:val="clear" w:pos="4703"/>
        <w:tab w:val="clear" w:pos="9406"/>
        <w:tab w:val="left" w:pos="4536"/>
      </w:tabs>
      <w:spacing w:after="0" w:line="240" w:lineRule="auto"/>
      <w:ind w:left="4962" w:hanging="4962"/>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DD1446" w:rsidRPr="00DD1446">
      <w:rPr>
        <w:rFonts w:cs="Arial"/>
        <w:szCs w:val="16"/>
        <w:lang w:val="fr-FR" w:eastAsia="cs-CZ"/>
      </w:rPr>
      <w:t>Aktualizace plánu společných zařízení – KoPÚ v katastrálním území Šumavské Hoštice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FEFEE03E"/>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rFonts w:hint="default"/>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pStyle w:val="Level7"/>
      <w:lvlText w:val=""/>
      <w:lvlJc w:val="left"/>
      <w:pPr>
        <w:tabs>
          <w:tab w:val="num" w:pos="3969"/>
        </w:tabs>
        <w:ind w:left="3969" w:hanging="680"/>
      </w:pPr>
      <w:rPr>
        <w:rFonts w:hint="default"/>
      </w:rPr>
    </w:lvl>
    <w:lvl w:ilvl="7">
      <w:start w:val="1"/>
      <w:numFmt w:val="decimal"/>
      <w:pStyle w:val="Level8"/>
      <w:lvlText w:val=""/>
      <w:lvlJc w:val="left"/>
      <w:pPr>
        <w:tabs>
          <w:tab w:val="num" w:pos="3969"/>
        </w:tabs>
        <w:ind w:left="3969" w:hanging="680"/>
      </w:pPr>
      <w:rPr>
        <w:rFonts w:hint="default"/>
      </w:rPr>
    </w:lvl>
    <w:lvl w:ilvl="8">
      <w:start w:val="1"/>
      <w:numFmt w:val="decimal"/>
      <w:pStyle w:val="Level9"/>
      <w:lvlText w:val=""/>
      <w:lvlJc w:val="left"/>
      <w:pPr>
        <w:tabs>
          <w:tab w:val="num" w:pos="3969"/>
        </w:tabs>
        <w:ind w:left="3969" w:hanging="680"/>
      </w:pPr>
      <w:rPr>
        <w:rFonts w:hint="default"/>
      </w:r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3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6"/>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4F10"/>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96F"/>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BC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B4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783"/>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4F6"/>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6685"/>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371"/>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09"/>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1DB0"/>
    <w:rsid w:val="002A35E4"/>
    <w:rsid w:val="002A46EA"/>
    <w:rsid w:val="002A5340"/>
    <w:rsid w:val="002A5411"/>
    <w:rsid w:val="002A5706"/>
    <w:rsid w:val="002A589C"/>
    <w:rsid w:val="002A5D94"/>
    <w:rsid w:val="002A6849"/>
    <w:rsid w:val="002A6F0A"/>
    <w:rsid w:val="002B0F69"/>
    <w:rsid w:val="002B13CE"/>
    <w:rsid w:val="002B1C8D"/>
    <w:rsid w:val="002B1D63"/>
    <w:rsid w:val="002B2B06"/>
    <w:rsid w:val="002B33F6"/>
    <w:rsid w:val="002B374B"/>
    <w:rsid w:val="002B3C2A"/>
    <w:rsid w:val="002B3FF1"/>
    <w:rsid w:val="002B40ED"/>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1AF0"/>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6FC"/>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7B4"/>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2F3A"/>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F49"/>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6F"/>
    <w:rsid w:val="00404486"/>
    <w:rsid w:val="0040495D"/>
    <w:rsid w:val="00404FB1"/>
    <w:rsid w:val="004051C8"/>
    <w:rsid w:val="004068FB"/>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2B1D"/>
    <w:rsid w:val="004935D3"/>
    <w:rsid w:val="00493F5E"/>
    <w:rsid w:val="00493FF9"/>
    <w:rsid w:val="00494069"/>
    <w:rsid w:val="00494633"/>
    <w:rsid w:val="0049464E"/>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43B"/>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1F9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D2D"/>
    <w:rsid w:val="00575755"/>
    <w:rsid w:val="00575EF3"/>
    <w:rsid w:val="00576C45"/>
    <w:rsid w:val="00580145"/>
    <w:rsid w:val="00581AD9"/>
    <w:rsid w:val="00582E32"/>
    <w:rsid w:val="00582E7C"/>
    <w:rsid w:val="00584713"/>
    <w:rsid w:val="005848AC"/>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583"/>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71E"/>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59F"/>
    <w:rsid w:val="006558A7"/>
    <w:rsid w:val="00655D2B"/>
    <w:rsid w:val="00656544"/>
    <w:rsid w:val="00657CEB"/>
    <w:rsid w:val="00660E44"/>
    <w:rsid w:val="00662169"/>
    <w:rsid w:val="00662180"/>
    <w:rsid w:val="00662DBF"/>
    <w:rsid w:val="00664216"/>
    <w:rsid w:val="00664D6B"/>
    <w:rsid w:val="00665837"/>
    <w:rsid w:val="0066595D"/>
    <w:rsid w:val="00665DE0"/>
    <w:rsid w:val="00670043"/>
    <w:rsid w:val="00670A1F"/>
    <w:rsid w:val="00670A7F"/>
    <w:rsid w:val="00671D49"/>
    <w:rsid w:val="00671D97"/>
    <w:rsid w:val="00672EC3"/>
    <w:rsid w:val="00673C2D"/>
    <w:rsid w:val="006744AF"/>
    <w:rsid w:val="00674D1B"/>
    <w:rsid w:val="00674D71"/>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17EC5"/>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876"/>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3DC8"/>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5780"/>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7A3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0E07"/>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D13"/>
    <w:rsid w:val="00912090"/>
    <w:rsid w:val="0091239E"/>
    <w:rsid w:val="00912CBC"/>
    <w:rsid w:val="0091306D"/>
    <w:rsid w:val="009139FE"/>
    <w:rsid w:val="00914C54"/>
    <w:rsid w:val="00915FFC"/>
    <w:rsid w:val="009178CD"/>
    <w:rsid w:val="00920359"/>
    <w:rsid w:val="00921C8C"/>
    <w:rsid w:val="00921D5E"/>
    <w:rsid w:val="00921EBF"/>
    <w:rsid w:val="009222DF"/>
    <w:rsid w:val="00922384"/>
    <w:rsid w:val="00922688"/>
    <w:rsid w:val="009226D6"/>
    <w:rsid w:val="00923F7D"/>
    <w:rsid w:val="00925260"/>
    <w:rsid w:val="009252CC"/>
    <w:rsid w:val="00925BB8"/>
    <w:rsid w:val="009263F2"/>
    <w:rsid w:val="009266E5"/>
    <w:rsid w:val="009267F8"/>
    <w:rsid w:val="00927C0B"/>
    <w:rsid w:val="00927D99"/>
    <w:rsid w:val="00930719"/>
    <w:rsid w:val="0093302C"/>
    <w:rsid w:val="0093305D"/>
    <w:rsid w:val="009330C7"/>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03"/>
    <w:rsid w:val="009424EE"/>
    <w:rsid w:val="009425DB"/>
    <w:rsid w:val="00942F5F"/>
    <w:rsid w:val="009436AA"/>
    <w:rsid w:val="009438B9"/>
    <w:rsid w:val="00943D4D"/>
    <w:rsid w:val="0094428F"/>
    <w:rsid w:val="00946D31"/>
    <w:rsid w:val="00947AF2"/>
    <w:rsid w:val="00947B35"/>
    <w:rsid w:val="00951CB5"/>
    <w:rsid w:val="009524AF"/>
    <w:rsid w:val="00952831"/>
    <w:rsid w:val="00952B75"/>
    <w:rsid w:val="0095379E"/>
    <w:rsid w:val="00954A5E"/>
    <w:rsid w:val="00954F47"/>
    <w:rsid w:val="009555F4"/>
    <w:rsid w:val="0095617D"/>
    <w:rsid w:val="00956DBD"/>
    <w:rsid w:val="00957147"/>
    <w:rsid w:val="00957D33"/>
    <w:rsid w:val="00957DAA"/>
    <w:rsid w:val="009602DB"/>
    <w:rsid w:val="00961573"/>
    <w:rsid w:val="00961F1F"/>
    <w:rsid w:val="00962A2E"/>
    <w:rsid w:val="00962E41"/>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FE6"/>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4D3C"/>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369"/>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169A"/>
    <w:rsid w:val="00A82017"/>
    <w:rsid w:val="00A820CD"/>
    <w:rsid w:val="00A841D0"/>
    <w:rsid w:val="00A844E8"/>
    <w:rsid w:val="00A85F2D"/>
    <w:rsid w:val="00A87A6E"/>
    <w:rsid w:val="00A92F44"/>
    <w:rsid w:val="00A93283"/>
    <w:rsid w:val="00A936BA"/>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2F97"/>
    <w:rsid w:val="00AC40B5"/>
    <w:rsid w:val="00AC4980"/>
    <w:rsid w:val="00AC4B53"/>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07D"/>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A06"/>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90C"/>
    <w:rsid w:val="00BF7C39"/>
    <w:rsid w:val="00C007B3"/>
    <w:rsid w:val="00C018AA"/>
    <w:rsid w:val="00C023E6"/>
    <w:rsid w:val="00C028D5"/>
    <w:rsid w:val="00C03E22"/>
    <w:rsid w:val="00C04480"/>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7D9"/>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098A"/>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3A1A"/>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954"/>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12F4"/>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972"/>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2FCC"/>
    <w:rsid w:val="00D53367"/>
    <w:rsid w:val="00D53632"/>
    <w:rsid w:val="00D539BF"/>
    <w:rsid w:val="00D54AD2"/>
    <w:rsid w:val="00D54C28"/>
    <w:rsid w:val="00D56FD5"/>
    <w:rsid w:val="00D57DCE"/>
    <w:rsid w:val="00D60114"/>
    <w:rsid w:val="00D6025B"/>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2A6"/>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B30"/>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446"/>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49"/>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26D"/>
    <w:rsid w:val="00E33017"/>
    <w:rsid w:val="00E34395"/>
    <w:rsid w:val="00E34442"/>
    <w:rsid w:val="00E345AC"/>
    <w:rsid w:val="00E34659"/>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B54"/>
    <w:rsid w:val="00E50DCD"/>
    <w:rsid w:val="00E50E16"/>
    <w:rsid w:val="00E514F3"/>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146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73"/>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559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5559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5559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21</Pages>
  <Words>10769</Words>
  <Characters>63538</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74159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Kučera Jaroslav Ing.</cp:lastModifiedBy>
  <cp:revision>54</cp:revision>
  <cp:lastPrinted>2021-04-15T12:34:00Z</cp:lastPrinted>
  <dcterms:created xsi:type="dcterms:W3CDTF">2022-08-08T06:57:00Z</dcterms:created>
  <dcterms:modified xsi:type="dcterms:W3CDTF">2022-08-10T08:14:00Z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